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3C5" w:rsidRPr="004A1342" w:rsidRDefault="00BF23C5" w:rsidP="00BF23C5">
      <w:pPr>
        <w:jc w:val="center"/>
        <w:rPr>
          <w:rFonts w:ascii="Times New Roman" w:hAnsi="Times New Roman" w:cs="Times New Roman"/>
          <w:b/>
          <w:sz w:val="24"/>
        </w:rPr>
      </w:pPr>
      <w:r w:rsidRPr="004A1342">
        <w:rPr>
          <w:rFonts w:ascii="Times New Roman" w:hAnsi="Times New Roman" w:cs="Times New Roman"/>
          <w:b/>
          <w:sz w:val="24"/>
        </w:rPr>
        <w:t xml:space="preserve">CENTRO UNIVERSITÁRIO BELAS ARTES DE SÃO PAULO </w:t>
      </w:r>
      <w:r w:rsidRPr="004A1342">
        <w:rPr>
          <w:rFonts w:ascii="Times New Roman" w:hAnsi="Times New Roman" w:cs="Times New Roman"/>
          <w:b/>
          <w:sz w:val="24"/>
        </w:rPr>
        <w:br/>
        <w:t>ARQUITETURA E URBANISMO</w:t>
      </w:r>
    </w:p>
    <w:p w:rsidR="00BF23C5" w:rsidRPr="00973674" w:rsidRDefault="00BF23C5" w:rsidP="00BF23C5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973674">
        <w:rPr>
          <w:rFonts w:ascii="Times New Roman" w:hAnsi="Times New Roman" w:cs="Times New Roman"/>
          <w:b/>
          <w:sz w:val="24"/>
        </w:rPr>
        <w:t>SITE-SPECIFIC: ARTE/ARQUITETURA</w:t>
      </w:r>
      <w:bookmarkEnd w:id="0"/>
      <w:r w:rsidRPr="00973674">
        <w:rPr>
          <w:rFonts w:ascii="Times New Roman" w:hAnsi="Times New Roman" w:cs="Times New Roman"/>
          <w:b/>
          <w:sz w:val="24"/>
        </w:rPr>
        <w:br/>
        <w:t>A significância do lugar, e como a arte e arquitetura se relacionam a partir deste ponto em comum.</w:t>
      </w:r>
    </w:p>
    <w:p w:rsidR="00BF23C5" w:rsidRPr="004A1342" w:rsidRDefault="00BF23C5" w:rsidP="00BF23C5">
      <w:pPr>
        <w:jc w:val="right"/>
        <w:rPr>
          <w:rFonts w:ascii="Times New Roman" w:hAnsi="Times New Roman" w:cs="Times New Roman"/>
          <w:b/>
          <w:sz w:val="24"/>
        </w:rPr>
      </w:pPr>
      <w:r w:rsidRPr="004A1342">
        <w:rPr>
          <w:rFonts w:ascii="Times New Roman" w:hAnsi="Times New Roman" w:cs="Times New Roman"/>
          <w:b/>
          <w:sz w:val="24"/>
        </w:rPr>
        <w:t>Orientanda: Julia Nogueira da Silva</w:t>
      </w:r>
    </w:p>
    <w:p w:rsidR="00BF23C5" w:rsidRPr="007D05DE" w:rsidRDefault="00BF23C5" w:rsidP="00BF23C5">
      <w:pPr>
        <w:jc w:val="right"/>
        <w:rPr>
          <w:rFonts w:ascii="Times New Roman" w:hAnsi="Times New Roman" w:cs="Times New Roman"/>
          <w:b/>
          <w:sz w:val="24"/>
        </w:rPr>
      </w:pPr>
      <w:r w:rsidRPr="004A1342">
        <w:rPr>
          <w:rFonts w:ascii="Times New Roman" w:hAnsi="Times New Roman" w:cs="Times New Roman"/>
          <w:b/>
          <w:sz w:val="24"/>
        </w:rPr>
        <w:t>Orientador: Marcos Virgílio da Silva</w:t>
      </w:r>
    </w:p>
    <w:p w:rsidR="00BF23C5" w:rsidRDefault="00BF23C5" w:rsidP="00BF23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RESUMO</w:t>
      </w:r>
    </w:p>
    <w:p w:rsidR="00B27496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85DDB">
        <w:rPr>
          <w:rFonts w:ascii="Times New Roman" w:hAnsi="Times New Roman" w:cs="Times New Roman"/>
          <w:sz w:val="24"/>
          <w:szCs w:val="24"/>
        </w:rPr>
        <w:t>Nest</w:t>
      </w:r>
      <w:r w:rsidRPr="000B1C72">
        <w:rPr>
          <w:rFonts w:ascii="Times New Roman" w:hAnsi="Times New Roman" w:cs="Times New Roman"/>
          <w:sz w:val="24"/>
          <w:szCs w:val="24"/>
        </w:rPr>
        <w:t>e artigo</w:t>
      </w:r>
      <w:r w:rsidRPr="009662F7">
        <w:rPr>
          <w:rFonts w:ascii="Times New Roman" w:hAnsi="Times New Roman" w:cs="Times New Roman"/>
          <w:sz w:val="24"/>
          <w:szCs w:val="24"/>
        </w:rPr>
        <w:t xml:space="preserve"> propõe-se a reflexão e a investigação teórico-prática no âmbito da arquitetura e seus espaços contemporâneos, aliada </w:t>
      </w:r>
      <w:r>
        <w:rPr>
          <w:rFonts w:ascii="Times New Roman" w:hAnsi="Times New Roman" w:cs="Times New Roman"/>
          <w:sz w:val="24"/>
          <w:szCs w:val="24"/>
        </w:rPr>
        <w:t>à</w:t>
      </w:r>
      <w:r w:rsidRPr="009662F7">
        <w:rPr>
          <w:rFonts w:ascii="Times New Roman" w:hAnsi="Times New Roman" w:cs="Times New Roman"/>
          <w:sz w:val="24"/>
          <w:szCs w:val="24"/>
        </w:rPr>
        <w:t xml:space="preserve"> prática da arte efêmera como ação intervencionista.</w:t>
      </w:r>
      <w:r>
        <w:rPr>
          <w:rFonts w:ascii="Times New Roman" w:hAnsi="Times New Roman" w:cs="Times New Roman"/>
          <w:sz w:val="24"/>
          <w:szCs w:val="24"/>
        </w:rPr>
        <w:t xml:space="preserve"> Para tanto, o raciocínio de elaboração do trabalho pass</w:t>
      </w:r>
      <w:r w:rsidR="00B2749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por </w:t>
      </w:r>
      <w:r w:rsidR="00B27496">
        <w:rPr>
          <w:rFonts w:ascii="Times New Roman" w:hAnsi="Times New Roman" w:cs="Times New Roman"/>
          <w:sz w:val="24"/>
          <w:szCs w:val="24"/>
        </w:rPr>
        <w:t>quatro</w:t>
      </w:r>
      <w:r>
        <w:rPr>
          <w:rFonts w:ascii="Times New Roman" w:hAnsi="Times New Roman" w:cs="Times New Roman"/>
          <w:sz w:val="24"/>
          <w:szCs w:val="24"/>
        </w:rPr>
        <w:t xml:space="preserve"> momentos: primeiro, a conceituação da noção do local a partir de um paralelo com as definições de lugar e espaço; segundo,</w:t>
      </w:r>
      <w:r w:rsidR="00B27496">
        <w:rPr>
          <w:rFonts w:ascii="Times New Roman" w:hAnsi="Times New Roman" w:cs="Times New Roman"/>
          <w:sz w:val="24"/>
          <w:szCs w:val="24"/>
        </w:rPr>
        <w:t xml:space="preserve"> o conceito de geografia cultural; terceiro,</w:t>
      </w:r>
      <w:r>
        <w:rPr>
          <w:rFonts w:ascii="Times New Roman" w:hAnsi="Times New Roman" w:cs="Times New Roman"/>
          <w:sz w:val="24"/>
          <w:szCs w:val="24"/>
        </w:rPr>
        <w:t xml:space="preserve"> a contextualização do cenário artístico que introduziu a noção do lugar como uma forma de leitura espacial e, por último, análise de artistas com obras de acordo com a categorização proposta ao tema.</w:t>
      </w:r>
      <w:r w:rsidRPr="003E5BEA">
        <w:t xml:space="preserve"> </w:t>
      </w:r>
    </w:p>
    <w:p w:rsidR="00BF23C5" w:rsidRPr="003E5BEA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EF4">
        <w:rPr>
          <w:rFonts w:ascii="Times New Roman" w:hAnsi="Times New Roman" w:cs="Times New Roman"/>
          <w:b/>
          <w:sz w:val="24"/>
          <w:szCs w:val="24"/>
        </w:rPr>
        <w:t>Palavras-chave:</w:t>
      </w:r>
      <w:r w:rsidRPr="00E954AC">
        <w:rPr>
          <w:rFonts w:ascii="Times New Roman" w:hAnsi="Times New Roman" w:cs="Times New Roman"/>
          <w:sz w:val="24"/>
          <w:szCs w:val="24"/>
        </w:rPr>
        <w:t xml:space="preserve"> </w:t>
      </w:r>
      <w:r w:rsidRPr="00550A34">
        <w:rPr>
          <w:rFonts w:ascii="Times New Roman" w:hAnsi="Times New Roman" w:cs="Times New Roman"/>
          <w:sz w:val="24"/>
          <w:szCs w:val="24"/>
        </w:rPr>
        <w:t>site-</w:t>
      </w:r>
      <w:proofErr w:type="spellStart"/>
      <w:r w:rsidRPr="00550A34">
        <w:rPr>
          <w:rFonts w:ascii="Times New Roman" w:hAnsi="Times New Roman" w:cs="Times New Roman"/>
          <w:sz w:val="24"/>
          <w:szCs w:val="24"/>
        </w:rPr>
        <w:t>specific</w:t>
      </w:r>
      <w:proofErr w:type="spellEnd"/>
      <w:r w:rsidRPr="00550A34">
        <w:rPr>
          <w:rFonts w:ascii="Times New Roman" w:hAnsi="Times New Roman" w:cs="Times New Roman"/>
          <w:sz w:val="24"/>
          <w:szCs w:val="24"/>
        </w:rPr>
        <w:t>, arte efêmera, arquitetura, arte-arquitetura, intervenção, espaços urbanos.</w:t>
      </w:r>
    </w:p>
    <w:p w:rsidR="00BF23C5" w:rsidRPr="00B6519F" w:rsidRDefault="00BF23C5" w:rsidP="00BF23C5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B6519F">
        <w:rPr>
          <w:rFonts w:ascii="Times New Roman" w:hAnsi="Times New Roman" w:cs="Times New Roman"/>
          <w:b/>
          <w:sz w:val="24"/>
          <w:szCs w:val="24"/>
          <w:lang w:val="en-GB"/>
        </w:rPr>
        <w:t>ABSTRACT</w:t>
      </w:r>
    </w:p>
    <w:p w:rsidR="009D7AA5" w:rsidRDefault="009D7AA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D7AA5">
        <w:rPr>
          <w:rFonts w:ascii="Times New Roman" w:hAnsi="Times New Roman" w:cs="Times New Roman"/>
          <w:sz w:val="24"/>
          <w:szCs w:val="24"/>
          <w:lang w:val="en-GB"/>
        </w:rPr>
        <w:t>This article proposes reflection and theoretical-practical research in the field of architecture and its contemporary spaces, allied to the practice of ephemeral art as interventionist action. Therefore, the work elaboration reasoning goes through four moments: first, the conceptualization of the notion of place from a parallel with the definitions of place and space; second, the concept of cultural geography; third, the contextualization of the artistic scene that introduced the notion of place as a form of spatial reading and, finally, the analysis of artists with works according to the proposed categorization of the theme.</w:t>
      </w:r>
    </w:p>
    <w:p w:rsidR="00BF23C5" w:rsidRPr="000B1C72" w:rsidRDefault="00BF23C5" w:rsidP="00BF23C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560C9">
        <w:rPr>
          <w:rFonts w:ascii="Times New Roman" w:hAnsi="Times New Roman" w:cs="Times New Roman"/>
          <w:b/>
          <w:sz w:val="24"/>
          <w:szCs w:val="24"/>
          <w:lang w:val="en-GB"/>
        </w:rPr>
        <w:t>Keywords:</w:t>
      </w:r>
      <w:r w:rsidRPr="008560C9">
        <w:rPr>
          <w:rFonts w:ascii="Times New Roman" w:hAnsi="Times New Roman" w:cs="Times New Roman"/>
          <w:sz w:val="24"/>
          <w:szCs w:val="24"/>
          <w:lang w:val="en-GB"/>
        </w:rPr>
        <w:t xml:space="preserve"> site-specific, ephemeral art, architecture, art-architecture, intervention, urban spaces.</w:t>
      </w:r>
    </w:p>
    <w:p w:rsidR="00230503" w:rsidRPr="00973674" w:rsidRDefault="00230503" w:rsidP="00BF23C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F23C5" w:rsidRDefault="00BF23C5" w:rsidP="00BF23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0B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INTRODUÇÃO</w:t>
      </w:r>
    </w:p>
    <w:p w:rsidR="00BF23C5" w:rsidRDefault="00BF23C5" w:rsidP="00BF23C5">
      <w:pPr>
        <w:pStyle w:val="Corpodetexto"/>
        <w:spacing w:before="4" w:line="360" w:lineRule="auto"/>
        <w:jc w:val="both"/>
        <w:rPr>
          <w:rFonts w:ascii="Verdana" w:hAnsi="Verdana"/>
          <w:color w:val="333333"/>
          <w:sz w:val="20"/>
          <w:szCs w:val="20"/>
          <w:shd w:val="clear" w:color="auto" w:fill="FFFFFF"/>
        </w:rPr>
      </w:pPr>
      <w:r w:rsidRPr="005B6B9B">
        <w:t>O termo “</w:t>
      </w:r>
      <w:r w:rsidRPr="005B6B9B">
        <w:rPr>
          <w:i/>
        </w:rPr>
        <w:t>site-</w:t>
      </w:r>
      <w:proofErr w:type="spellStart"/>
      <w:r w:rsidRPr="005B6B9B">
        <w:rPr>
          <w:i/>
        </w:rPr>
        <w:t>specific</w:t>
      </w:r>
      <w:proofErr w:type="spellEnd"/>
      <w:r w:rsidRPr="005B6B9B">
        <w:t xml:space="preserve">”, em português, </w:t>
      </w:r>
      <w:r w:rsidRPr="005B6B9B">
        <w:rPr>
          <w:i/>
        </w:rPr>
        <w:t>sítio-especifico</w:t>
      </w:r>
      <w:r w:rsidRPr="005B6B9B">
        <w:t>, refere-se a</w:t>
      </w:r>
      <w:r w:rsidRPr="005B6B9B">
        <w:rPr>
          <w:color w:val="656565"/>
        </w:rPr>
        <w:t xml:space="preserve"> </w:t>
      </w:r>
      <w:r w:rsidRPr="005B6B9B">
        <w:t>obras criadas de acordo com o ambiente e com um espaço determinado. Tem como conceito remontar as experi</w:t>
      </w:r>
      <w:r>
        <w:t>ê</w:t>
      </w:r>
      <w:r w:rsidRPr="005B6B9B">
        <w:t xml:space="preserve">ncias fundamentadas por elementos presentes no espaço que dialogam com o meio circundante, </w:t>
      </w:r>
      <w:r w:rsidRPr="005B6B9B">
        <w:lastRenderedPageBreak/>
        <w:t>atuando como uma intervenção efêmera. Neste processo artístico, os elementos visuais e espaciais se tornam fatores determinantes</w:t>
      </w:r>
      <w:r>
        <w:t xml:space="preserve"> </w:t>
      </w:r>
      <w:r w:rsidRPr="005B6B9B">
        <w:t xml:space="preserve">e vão </w:t>
      </w:r>
      <w:r>
        <w:t xml:space="preserve">ao </w:t>
      </w:r>
      <w:r w:rsidRPr="005B6B9B">
        <w:t xml:space="preserve">encontro </w:t>
      </w:r>
      <w:r>
        <w:t>d</w:t>
      </w:r>
      <w:r w:rsidRPr="005B6B9B">
        <w:t xml:space="preserve">a memória afetiva do lugar, suas características físicas e o potencial plástico interativo com o observador. </w:t>
      </w:r>
    </w:p>
    <w:p w:rsidR="00BF23C5" w:rsidRDefault="00BF23C5" w:rsidP="00BF23C5">
      <w:pPr>
        <w:pStyle w:val="Corpodetexto"/>
        <w:spacing w:before="4" w:line="360" w:lineRule="auto"/>
        <w:jc w:val="both"/>
      </w:pPr>
      <w:r w:rsidRPr="006C09BF">
        <w:t>Com a contemporaneidade, coloca-se em discussão o papel e o lugar da arte promovendo a sua saída dos espaços idealizados das instituições. A arte realizada nos espaços públicos converte-se em estratégia de aproximação com a realida</w:t>
      </w:r>
      <w:r>
        <w:t xml:space="preserve">de e com o público. As obras de </w:t>
      </w:r>
      <w:r w:rsidRPr="006C09BF">
        <w:t>intervenção nos espaços urbanos, em sua maioria, lidam com o conceito de </w:t>
      </w:r>
      <w:r w:rsidRPr="006C09BF">
        <w:rPr>
          <w:i/>
        </w:rPr>
        <w:t>site-</w:t>
      </w:r>
      <w:proofErr w:type="spellStart"/>
      <w:r w:rsidRPr="006C09BF">
        <w:rPr>
          <w:i/>
        </w:rPr>
        <w:t>specific</w:t>
      </w:r>
      <w:proofErr w:type="spellEnd"/>
      <w:r w:rsidRPr="006C09BF">
        <w:t>, caracterizado pela </w:t>
      </w:r>
      <w:proofErr w:type="spellStart"/>
      <w:r>
        <w:t>indissociabilidade</w:t>
      </w:r>
      <w:proofErr w:type="spellEnd"/>
      <w:r w:rsidRPr="006C09BF">
        <w:t> entre a obra e o lugar.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 w:rsidRPr="003B77B6">
        <w:t xml:space="preserve"> </w:t>
      </w:r>
      <w:r>
        <w:t>Essa relação intrínseca e sutil com a arquitetura revela a importância que permeia</w:t>
      </w:r>
      <w:r w:rsidRPr="00202697">
        <w:t xml:space="preserve"> a história dessas intervenções, sua espacialidade e conflitos que ocorrem no espaço expositivo</w:t>
      </w:r>
      <w:r>
        <w:t xml:space="preserve"> arquitetural. </w:t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 </w:t>
      </w:r>
      <w:r w:rsidRPr="003B77B6">
        <w:t>Discussõ</w:t>
      </w:r>
      <w:r>
        <w:t xml:space="preserve">es sobre espaço e lugar na arquitetura </w:t>
      </w:r>
      <w:r w:rsidRPr="003B77B6">
        <w:t>contemporânea</w:t>
      </w:r>
      <w:r>
        <w:t xml:space="preserve"> com caráter efêmero se tornam essenciais para refletir processos poéticos até então apenas pertinentes à arte. </w:t>
      </w:r>
      <w:r w:rsidRPr="00AC2989">
        <w:t>O ato de</w:t>
      </w:r>
      <w:r w:rsidR="009D7AA5">
        <w:t xml:space="preserve"> pesquisar </w:t>
      </w:r>
      <w:r>
        <w:t>um conceito artístico</w:t>
      </w:r>
      <w:r w:rsidRPr="00AC2989">
        <w:t xml:space="preserve"> fisicamente acessível, </w:t>
      </w:r>
      <w:r>
        <w:t>o</w:t>
      </w:r>
      <w:r w:rsidRPr="00AC2989">
        <w:t xml:space="preserve"> qual modifica a paisagem circundante</w:t>
      </w:r>
      <w:r>
        <w:t>,</w:t>
      </w:r>
      <w:r w:rsidRPr="00AC2989">
        <w:t xml:space="preserve"> torna a pesquisa relevante socialmente e cientificamente ao tratar de uma nova forma de produzir arquitetura</w:t>
      </w:r>
      <w:r>
        <w:t>.</w:t>
      </w:r>
      <w:r w:rsidRPr="00AC2989">
        <w:t xml:space="preserve"> </w:t>
      </w:r>
    </w:p>
    <w:p w:rsidR="00BF23C5" w:rsidRDefault="00BF23C5" w:rsidP="00BF23C5">
      <w:pPr>
        <w:pStyle w:val="Corpodetexto"/>
        <w:spacing w:before="4" w:line="360" w:lineRule="auto"/>
        <w:jc w:val="both"/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A0B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OBJETIVO</w:t>
      </w:r>
      <w:r w:rsidR="00900C74">
        <w:rPr>
          <w:rFonts w:ascii="Times New Roman" w:hAnsi="Times New Roman" w:cs="Times New Roman"/>
          <w:b/>
          <w:sz w:val="24"/>
          <w:szCs w:val="24"/>
        </w:rPr>
        <w:t xml:space="preserve"> E METODOLOGIA</w:t>
      </w:r>
    </w:p>
    <w:p w:rsidR="00900C74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4AC">
        <w:rPr>
          <w:rFonts w:ascii="Times New Roman" w:hAnsi="Times New Roman" w:cs="Times New Roman"/>
          <w:sz w:val="24"/>
          <w:szCs w:val="24"/>
        </w:rPr>
        <w:t xml:space="preserve">A seguinte pesquisa tem por objetivo propor a reflexão e a investigação teórico-prática no âmbito da arquitetura e seus espaços contemporâneos, aliada ao exercício da arte efêmera como ação intervencionista. Procura-se </w:t>
      </w:r>
      <w:r w:rsidR="00A109CA">
        <w:rPr>
          <w:rFonts w:ascii="Times New Roman" w:hAnsi="Times New Roman" w:cs="Times New Roman"/>
          <w:sz w:val="24"/>
          <w:szCs w:val="24"/>
        </w:rPr>
        <w:t>para isto,</w:t>
      </w:r>
      <w:r>
        <w:rPr>
          <w:rFonts w:ascii="Times New Roman" w:hAnsi="Times New Roman" w:cs="Times New Roman"/>
          <w:sz w:val="24"/>
          <w:szCs w:val="24"/>
        </w:rPr>
        <w:t xml:space="preserve"> a abordagem </w:t>
      </w:r>
      <w:r w:rsidRPr="00E954AC">
        <w:rPr>
          <w:rFonts w:ascii="Times New Roman" w:hAnsi="Times New Roman" w:cs="Times New Roman"/>
          <w:sz w:val="24"/>
          <w:szCs w:val="24"/>
        </w:rPr>
        <w:t xml:space="preserve">sobre o tema </w:t>
      </w:r>
      <w:r w:rsidRPr="00E954AC">
        <w:rPr>
          <w:rFonts w:ascii="Times New Roman" w:hAnsi="Times New Roman" w:cs="Times New Roman"/>
          <w:i/>
          <w:sz w:val="24"/>
          <w:szCs w:val="24"/>
        </w:rPr>
        <w:t>“site-</w:t>
      </w:r>
      <w:proofErr w:type="spellStart"/>
      <w:r w:rsidRPr="00E954AC">
        <w:rPr>
          <w:rFonts w:ascii="Times New Roman" w:hAnsi="Times New Roman" w:cs="Times New Roman"/>
          <w:i/>
          <w:sz w:val="24"/>
          <w:szCs w:val="24"/>
        </w:rPr>
        <w:t>specific</w:t>
      </w:r>
      <w:proofErr w:type="spellEnd"/>
      <w:r w:rsidRPr="00E954AC">
        <w:rPr>
          <w:rFonts w:ascii="Times New Roman" w:hAnsi="Times New Roman" w:cs="Times New Roman"/>
          <w:i/>
          <w:sz w:val="24"/>
          <w:szCs w:val="24"/>
        </w:rPr>
        <w:t>”</w:t>
      </w:r>
      <w:r w:rsidRPr="00E954AC">
        <w:rPr>
          <w:rFonts w:ascii="Times New Roman" w:hAnsi="Times New Roman" w:cs="Times New Roman"/>
          <w:sz w:val="24"/>
          <w:szCs w:val="24"/>
        </w:rPr>
        <w:t xml:space="preserve"> com base em obras de artistas/arquitetos, bem como ensaios ref</w:t>
      </w:r>
      <w:r>
        <w:rPr>
          <w:rFonts w:ascii="Times New Roman" w:hAnsi="Times New Roman" w:cs="Times New Roman"/>
          <w:sz w:val="24"/>
          <w:szCs w:val="24"/>
        </w:rPr>
        <w:t>lexivos sobre o assunto</w:t>
      </w:r>
      <w:r w:rsidR="004D6CE1">
        <w:rPr>
          <w:rFonts w:ascii="Times New Roman" w:hAnsi="Times New Roman" w:cs="Times New Roman"/>
          <w:sz w:val="24"/>
          <w:szCs w:val="24"/>
        </w:rPr>
        <w:t>, visando uma</w:t>
      </w:r>
      <w:r w:rsidRPr="00E954AC">
        <w:rPr>
          <w:rFonts w:ascii="Times New Roman" w:hAnsi="Times New Roman" w:cs="Times New Roman"/>
          <w:sz w:val="24"/>
          <w:szCs w:val="24"/>
        </w:rPr>
        <w:t xml:space="preserve"> </w:t>
      </w:r>
      <w:r w:rsidR="004D6CE1">
        <w:rPr>
          <w:rFonts w:ascii="Times New Roman" w:hAnsi="Times New Roman" w:cs="Times New Roman"/>
          <w:sz w:val="24"/>
          <w:szCs w:val="24"/>
        </w:rPr>
        <w:t>perspectiva</w:t>
      </w:r>
      <w:r>
        <w:rPr>
          <w:rFonts w:ascii="Times New Roman" w:hAnsi="Times New Roman" w:cs="Times New Roman"/>
          <w:sz w:val="24"/>
          <w:szCs w:val="24"/>
        </w:rPr>
        <w:t xml:space="preserve"> pessoal sobre</w:t>
      </w:r>
      <w:r w:rsidRPr="00E954AC">
        <w:rPr>
          <w:rFonts w:ascii="Times New Roman" w:hAnsi="Times New Roman" w:cs="Times New Roman"/>
          <w:sz w:val="24"/>
          <w:szCs w:val="24"/>
        </w:rPr>
        <w:t xml:space="preserve"> singularidades e impasses presentes entre os limites das práticas artísticas e construções arquitetônicas.</w:t>
      </w:r>
    </w:p>
    <w:p w:rsidR="00BF23C5" w:rsidRPr="004D6CE1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CE1">
        <w:rPr>
          <w:rFonts w:ascii="Times New Roman" w:hAnsi="Times New Roman" w:cs="Times New Roman"/>
          <w:sz w:val="24"/>
          <w:szCs w:val="24"/>
        </w:rPr>
        <w:t>A metodologia de trabalho pressupõe pesquisas em diferentes plataformas de comunicação, sejam estes registros fotográficos</w:t>
      </w:r>
      <w:r w:rsidR="00483A07">
        <w:rPr>
          <w:rFonts w:ascii="Times New Roman" w:hAnsi="Times New Roman" w:cs="Times New Roman"/>
          <w:sz w:val="24"/>
          <w:szCs w:val="24"/>
        </w:rPr>
        <w:t xml:space="preserve"> e/ou</w:t>
      </w:r>
      <w:r w:rsidRPr="004D6CE1">
        <w:rPr>
          <w:rFonts w:ascii="Times New Roman" w:hAnsi="Times New Roman" w:cs="Times New Roman"/>
          <w:sz w:val="24"/>
          <w:szCs w:val="24"/>
        </w:rPr>
        <w:t xml:space="preserve"> vídeos</w:t>
      </w:r>
      <w:r w:rsidR="00483A07">
        <w:rPr>
          <w:rFonts w:ascii="Times New Roman" w:hAnsi="Times New Roman" w:cs="Times New Roman"/>
          <w:sz w:val="24"/>
          <w:szCs w:val="24"/>
        </w:rPr>
        <w:t>.</w:t>
      </w:r>
      <w:r w:rsidR="00F87B7B">
        <w:rPr>
          <w:rFonts w:ascii="Times New Roman" w:hAnsi="Times New Roman" w:cs="Times New Roman"/>
          <w:sz w:val="24"/>
          <w:szCs w:val="24"/>
        </w:rPr>
        <w:t xml:space="preserve"> </w:t>
      </w:r>
      <w:r w:rsidRPr="004D6CE1">
        <w:rPr>
          <w:rFonts w:ascii="Times New Roman" w:hAnsi="Times New Roman" w:cs="Times New Roman"/>
          <w:sz w:val="24"/>
          <w:szCs w:val="24"/>
        </w:rPr>
        <w:t>Busca por leituras</w:t>
      </w:r>
      <w:r w:rsidR="004D6CE1" w:rsidRPr="004D6CE1">
        <w:rPr>
          <w:rFonts w:ascii="Times New Roman" w:hAnsi="Times New Roman" w:cs="Times New Roman"/>
          <w:sz w:val="24"/>
          <w:szCs w:val="24"/>
        </w:rPr>
        <w:t xml:space="preserve"> de</w:t>
      </w:r>
      <w:r w:rsidRPr="004D6CE1">
        <w:rPr>
          <w:rFonts w:ascii="Times New Roman" w:hAnsi="Times New Roman" w:cs="Times New Roman"/>
          <w:sz w:val="24"/>
          <w:szCs w:val="24"/>
        </w:rPr>
        <w:t xml:space="preserve"> livros vinculadas ao tema </w:t>
      </w:r>
      <w:r w:rsidR="004D6CE1" w:rsidRPr="004D6CE1">
        <w:rPr>
          <w:rFonts w:ascii="Times New Roman" w:hAnsi="Times New Roman" w:cs="Times New Roman"/>
          <w:sz w:val="24"/>
          <w:szCs w:val="24"/>
        </w:rPr>
        <w:t xml:space="preserve">como </w:t>
      </w:r>
      <w:r w:rsidR="00483A07">
        <w:rPr>
          <w:rFonts w:ascii="Times New Roman" w:hAnsi="Times New Roman" w:cs="Times New Roman"/>
          <w:sz w:val="24"/>
          <w:szCs w:val="24"/>
        </w:rPr>
        <w:t>“</w:t>
      </w:r>
      <w:r w:rsidR="004D6CE1" w:rsidRPr="004D6CE1">
        <w:rPr>
          <w:rFonts w:ascii="Times New Roman" w:hAnsi="Times New Roman" w:cs="Times New Roman"/>
          <w:sz w:val="24"/>
          <w:szCs w:val="24"/>
        </w:rPr>
        <w:t>O complexo arte-arquitetura</w:t>
      </w:r>
      <w:r w:rsidR="00483A07">
        <w:rPr>
          <w:rFonts w:ascii="Times New Roman" w:hAnsi="Times New Roman" w:cs="Times New Roman"/>
          <w:sz w:val="24"/>
          <w:szCs w:val="24"/>
        </w:rPr>
        <w:t>”</w:t>
      </w:r>
      <w:r w:rsidR="004D6CE1" w:rsidRPr="004D6CE1">
        <w:rPr>
          <w:rFonts w:ascii="Times New Roman" w:hAnsi="Times New Roman" w:cs="Times New Roman"/>
          <w:sz w:val="24"/>
          <w:szCs w:val="24"/>
        </w:rPr>
        <w:t xml:space="preserve"> de Hal Foster</w:t>
      </w:r>
      <w:r w:rsidR="004D6CE1">
        <w:rPr>
          <w:rFonts w:ascii="Times New Roman" w:hAnsi="Times New Roman" w:cs="Times New Roman"/>
          <w:sz w:val="24"/>
          <w:szCs w:val="24"/>
        </w:rPr>
        <w:t xml:space="preserve"> e </w:t>
      </w:r>
      <w:r w:rsidR="00483A07">
        <w:rPr>
          <w:rFonts w:ascii="Times New Roman" w:hAnsi="Times New Roman" w:cs="Times New Roman"/>
          <w:sz w:val="24"/>
          <w:szCs w:val="24"/>
        </w:rPr>
        <w:t>“</w:t>
      </w:r>
      <w:r w:rsidR="004D6CE1" w:rsidRPr="00442DF4">
        <w:rPr>
          <w:rFonts w:ascii="Times New Roman" w:hAnsi="Times New Roman" w:cs="Times New Roman"/>
          <w:sz w:val="24"/>
          <w:szCs w:val="24"/>
        </w:rPr>
        <w:t>Um lugar após o outro: anotações sobre o site-</w:t>
      </w:r>
      <w:proofErr w:type="spellStart"/>
      <w:r w:rsidR="004D6CE1" w:rsidRPr="00442DF4">
        <w:rPr>
          <w:rFonts w:ascii="Times New Roman" w:hAnsi="Times New Roman" w:cs="Times New Roman"/>
          <w:sz w:val="24"/>
          <w:szCs w:val="24"/>
        </w:rPr>
        <w:t>specificity</w:t>
      </w:r>
      <w:proofErr w:type="spellEnd"/>
      <w:r w:rsidR="00483A07">
        <w:rPr>
          <w:rFonts w:ascii="Times New Roman" w:hAnsi="Times New Roman" w:cs="Times New Roman"/>
          <w:sz w:val="24"/>
          <w:szCs w:val="24"/>
        </w:rPr>
        <w:t>”</w:t>
      </w:r>
      <w:r w:rsidR="004D6CE1">
        <w:rPr>
          <w:rFonts w:ascii="Times New Roman" w:hAnsi="Times New Roman" w:cs="Times New Roman"/>
          <w:sz w:val="24"/>
          <w:szCs w:val="24"/>
        </w:rPr>
        <w:t xml:space="preserve"> de</w:t>
      </w:r>
      <w:r w:rsidR="00483A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A07" w:rsidRPr="00442DF4">
        <w:rPr>
          <w:rFonts w:ascii="Times New Roman" w:hAnsi="Times New Roman" w:cs="Times New Roman"/>
          <w:sz w:val="24"/>
          <w:szCs w:val="24"/>
        </w:rPr>
        <w:t>Miwon</w:t>
      </w:r>
      <w:proofErr w:type="spellEnd"/>
      <w:r w:rsidR="004D6C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A07">
        <w:rPr>
          <w:rFonts w:ascii="Times New Roman" w:hAnsi="Times New Roman" w:cs="Times New Roman"/>
          <w:sz w:val="24"/>
          <w:szCs w:val="24"/>
        </w:rPr>
        <w:t>K</w:t>
      </w:r>
      <w:r w:rsidR="00483A07" w:rsidRPr="00442DF4">
        <w:rPr>
          <w:rFonts w:ascii="Times New Roman" w:hAnsi="Times New Roman" w:cs="Times New Roman"/>
          <w:sz w:val="24"/>
          <w:szCs w:val="24"/>
        </w:rPr>
        <w:t>won</w:t>
      </w:r>
      <w:proofErr w:type="spellEnd"/>
      <w:r w:rsidR="00483A07" w:rsidRPr="00442DF4">
        <w:rPr>
          <w:rFonts w:ascii="Times New Roman" w:hAnsi="Times New Roman" w:cs="Times New Roman"/>
          <w:sz w:val="24"/>
          <w:szCs w:val="24"/>
        </w:rPr>
        <w:t xml:space="preserve">, </w:t>
      </w:r>
      <w:r w:rsidR="00696570">
        <w:rPr>
          <w:rFonts w:ascii="Times New Roman" w:hAnsi="Times New Roman" w:cs="Times New Roman"/>
          <w:sz w:val="24"/>
          <w:szCs w:val="24"/>
        </w:rPr>
        <w:t>tratando</w:t>
      </w:r>
      <w:r w:rsidRPr="004D6CE1">
        <w:rPr>
          <w:rFonts w:ascii="Times New Roman" w:hAnsi="Times New Roman" w:cs="Times New Roman"/>
          <w:sz w:val="24"/>
          <w:szCs w:val="24"/>
        </w:rPr>
        <w:t xml:space="preserve"> de forma fundamentada </w:t>
      </w:r>
      <w:r w:rsidR="00696570">
        <w:rPr>
          <w:rFonts w:ascii="Times New Roman" w:hAnsi="Times New Roman" w:cs="Times New Roman"/>
          <w:sz w:val="24"/>
          <w:szCs w:val="24"/>
        </w:rPr>
        <w:t>o</w:t>
      </w:r>
      <w:r w:rsidRPr="004D6CE1">
        <w:rPr>
          <w:rFonts w:ascii="Times New Roman" w:hAnsi="Times New Roman" w:cs="Times New Roman"/>
          <w:sz w:val="24"/>
          <w:szCs w:val="24"/>
        </w:rPr>
        <w:t xml:space="preserve"> movimento artístico aplicado a arquitetura.  </w:t>
      </w:r>
    </w:p>
    <w:p w:rsidR="00900C74" w:rsidRDefault="00900C74" w:rsidP="00BF23C5">
      <w:pPr>
        <w:rPr>
          <w:rFonts w:ascii="Times New Roman" w:hAnsi="Times New Roman" w:cs="Times New Roman"/>
          <w:b/>
          <w:sz w:val="24"/>
          <w:szCs w:val="24"/>
        </w:rPr>
      </w:pPr>
    </w:p>
    <w:p w:rsidR="00BF23C5" w:rsidRDefault="00900C74" w:rsidP="00BF23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BF23C5">
        <w:rPr>
          <w:rFonts w:ascii="Times New Roman" w:hAnsi="Times New Roman" w:cs="Times New Roman"/>
          <w:b/>
          <w:sz w:val="24"/>
          <w:szCs w:val="24"/>
        </w:rPr>
        <w:t>LUGAR E ESPAÇO</w:t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05D44">
        <w:rPr>
          <w:rFonts w:ascii="Times New Roman" w:hAnsi="Times New Roman" w:cs="Times New Roman"/>
          <w:sz w:val="24"/>
          <w:szCs w:val="24"/>
        </w:rPr>
        <w:t xml:space="preserve">Para </w:t>
      </w:r>
      <w:r>
        <w:rPr>
          <w:rFonts w:ascii="Times New Roman" w:hAnsi="Times New Roman" w:cs="Times New Roman"/>
          <w:sz w:val="24"/>
          <w:szCs w:val="24"/>
        </w:rPr>
        <w:t>compreender</w:t>
      </w:r>
      <w:r w:rsidRPr="00B05D44">
        <w:rPr>
          <w:rFonts w:ascii="Times New Roman" w:hAnsi="Times New Roman" w:cs="Times New Roman"/>
          <w:sz w:val="24"/>
          <w:szCs w:val="24"/>
        </w:rPr>
        <w:t xml:space="preserve"> a concepção de lugar que, em uma primeira leitura, pode parecer uma expressão evidente por si só, faz-se apropriado também discorrer sobre o co</w:t>
      </w:r>
      <w:r>
        <w:rPr>
          <w:rFonts w:ascii="Times New Roman" w:hAnsi="Times New Roman" w:cs="Times New Roman"/>
          <w:sz w:val="24"/>
          <w:szCs w:val="24"/>
        </w:rPr>
        <w:t>nceito de espaço, esclarecendo,</w:t>
      </w:r>
      <w:r w:rsidRPr="00B05D44">
        <w:rPr>
          <w:rFonts w:ascii="Times New Roman" w:hAnsi="Times New Roman" w:cs="Times New Roman"/>
          <w:sz w:val="24"/>
          <w:szCs w:val="24"/>
        </w:rPr>
        <w:t xml:space="preserve"> que essas noções ultrapassam, em muito, a esfera do conhecimento apenas </w:t>
      </w:r>
      <w:r w:rsidRPr="00B05D44">
        <w:rPr>
          <w:rFonts w:ascii="Times New Roman" w:hAnsi="Times New Roman" w:cs="Times New Roman"/>
          <w:sz w:val="24"/>
          <w:szCs w:val="24"/>
        </w:rPr>
        <w:lastRenderedPageBreak/>
        <w:t xml:space="preserve">geográfico, permitindo interlocuções com </w:t>
      </w:r>
      <w:r>
        <w:rPr>
          <w:rFonts w:ascii="Times New Roman" w:hAnsi="Times New Roman" w:cs="Times New Roman"/>
          <w:sz w:val="24"/>
          <w:szCs w:val="24"/>
        </w:rPr>
        <w:t>diferentes</w:t>
      </w:r>
      <w:r w:rsidRPr="00B05D44">
        <w:rPr>
          <w:rFonts w:ascii="Times New Roman" w:hAnsi="Times New Roman" w:cs="Times New Roman"/>
          <w:sz w:val="24"/>
          <w:szCs w:val="24"/>
        </w:rPr>
        <w:t xml:space="preserve"> disciplinas.</w:t>
      </w:r>
      <w:r w:rsidRPr="00FF3C46">
        <w:rPr>
          <w:rFonts w:ascii="Courier New" w:hAnsi="Courier New" w:cs="Courier New"/>
          <w:color w:val="333333"/>
          <w:sz w:val="18"/>
          <w:szCs w:val="18"/>
        </w:rPr>
        <w:t xml:space="preserve"> </w:t>
      </w:r>
      <w:r w:rsidRPr="00117C78">
        <w:rPr>
          <w:rFonts w:ascii="Times New Roman" w:hAnsi="Times New Roman" w:cs="Times New Roman"/>
          <w:sz w:val="24"/>
        </w:rPr>
        <w:t>Ainda que os sentidos de espaço e de lugar possam, facilmente, ser confundidos – e, no cotidiano, isso aconteça com muita frequência – o espaço é um conce</w:t>
      </w:r>
      <w:r>
        <w:rPr>
          <w:rFonts w:ascii="Times New Roman" w:hAnsi="Times New Roman" w:cs="Times New Roman"/>
          <w:sz w:val="24"/>
        </w:rPr>
        <w:t xml:space="preserve">ito geométrico </w:t>
      </w:r>
      <w:r w:rsidRPr="00117C78">
        <w:rPr>
          <w:rFonts w:ascii="Times New Roman" w:hAnsi="Times New Roman" w:cs="Times New Roman"/>
          <w:sz w:val="24"/>
        </w:rPr>
        <w:t>munido de dimensões finitas, precisas e mensuráveis como altura, largura, profundidade, área e volume</w:t>
      </w:r>
      <w:r>
        <w:rPr>
          <w:rFonts w:ascii="Times New Roman" w:hAnsi="Times New Roman" w:cs="Times New Roman"/>
          <w:sz w:val="24"/>
        </w:rPr>
        <w:t xml:space="preserve">. </w:t>
      </w:r>
      <w:r w:rsidRPr="00FF3C46">
        <w:rPr>
          <w:rFonts w:ascii="Times New Roman" w:hAnsi="Times New Roman" w:cs="Times New Roman"/>
          <w:sz w:val="24"/>
        </w:rPr>
        <w:t>O lugar</w:t>
      </w:r>
      <w:r>
        <w:rPr>
          <w:rFonts w:ascii="Times New Roman" w:hAnsi="Times New Roman" w:cs="Times New Roman"/>
          <w:sz w:val="24"/>
        </w:rPr>
        <w:t xml:space="preserve"> segundo </w:t>
      </w:r>
      <w:proofErr w:type="spellStart"/>
      <w:r>
        <w:rPr>
          <w:rFonts w:ascii="Times New Roman" w:hAnsi="Times New Roman" w:cs="Times New Roman"/>
          <w:sz w:val="24"/>
        </w:rPr>
        <w:t>Augé</w:t>
      </w:r>
      <w:proofErr w:type="spellEnd"/>
      <w:r>
        <w:rPr>
          <w:rFonts w:ascii="Times New Roman" w:hAnsi="Times New Roman" w:cs="Times New Roman"/>
          <w:sz w:val="24"/>
        </w:rPr>
        <w:t xml:space="preserve"> (2012)</w:t>
      </w:r>
      <w:r w:rsidRPr="00FF3C46">
        <w:rPr>
          <w:rFonts w:ascii="Times New Roman" w:hAnsi="Times New Roman" w:cs="Times New Roman"/>
          <w:sz w:val="24"/>
        </w:rPr>
        <w:t>, por sua vez, é antropológico, impalpável e subjetivo, habitualmente ligado à noção de tempo, onde as ações e competências humanas se sucedem e ganham significado. Todas as vivências culturais, sociais e simbólicas do cotidiano, sejam individuais ou coletivas, manifestam-se nesse palco</w:t>
      </w:r>
      <w:r w:rsidRPr="00117C78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5806D2">
        <w:rPr>
          <w:rFonts w:ascii="Times New Roman" w:hAnsi="Times New Roman" w:cs="Times New Roman"/>
          <w:sz w:val="24"/>
        </w:rPr>
        <w:t>O lugar liga-se a aspectos que se refletem na intenção artística, quando o sujeito criador procura uma intervenção física, real e plástica. Há múltiplas formas de ampliar os modos de intervir e pensar o espaço na construção de um diálogo poético com a arquitetura. A partir de um viés artístico embasado nas diferenças culturais, contextuais e fictícias; é possível demarcar lugares por onde uma narrativa se desenvolve. A instalação, intervenção, ou qualquer manifestação pública; ganha suporte e o destaque responde o porquê da arquitetura como suporte primordial desses meios explorados.</w:t>
      </w:r>
    </w:p>
    <w:p w:rsidR="00F87B7B" w:rsidRDefault="00900C74" w:rsidP="00F87B7B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F87B7B">
        <w:rPr>
          <w:rFonts w:ascii="Times New Roman" w:hAnsi="Times New Roman" w:cs="Times New Roman"/>
          <w:b/>
          <w:sz w:val="24"/>
        </w:rPr>
        <w:t>4</w:t>
      </w:r>
      <w:r w:rsidR="00CA0B91" w:rsidRPr="00F87B7B">
        <w:rPr>
          <w:rFonts w:ascii="Times New Roman" w:hAnsi="Times New Roman" w:cs="Times New Roman"/>
          <w:b/>
          <w:sz w:val="24"/>
        </w:rPr>
        <w:t xml:space="preserve"> GEOGRAFIA CULTURAL</w:t>
      </w:r>
    </w:p>
    <w:p w:rsidR="005F6210" w:rsidRDefault="00F87B7B" w:rsidP="00F87B7B">
      <w:pPr>
        <w:spacing w:line="360" w:lineRule="auto"/>
        <w:jc w:val="both"/>
      </w:pPr>
      <w:r w:rsidRPr="00F87B7B">
        <w:rPr>
          <w:rFonts w:ascii="Times New Roman" w:hAnsi="Times New Roman" w:cs="Times New Roman"/>
        </w:rPr>
        <w:t xml:space="preserve">A interpretação inicial do lugar, como localização pode estar diretamente ligada à própria etimologia e significado da palavra, pois lugar advém do latim </w:t>
      </w:r>
      <w:proofErr w:type="spellStart"/>
      <w:r w:rsidRPr="00F87B7B">
        <w:rPr>
          <w:rFonts w:ascii="Times New Roman" w:hAnsi="Times New Roman" w:cs="Times New Roman"/>
          <w:i/>
        </w:rPr>
        <w:t>locális</w:t>
      </w:r>
      <w:proofErr w:type="spellEnd"/>
      <w:r w:rsidRPr="00F87B7B">
        <w:rPr>
          <w:rFonts w:ascii="Times New Roman" w:hAnsi="Times New Roman" w:cs="Times New Roman"/>
        </w:rPr>
        <w:t xml:space="preserve">, de </w:t>
      </w:r>
      <w:proofErr w:type="spellStart"/>
      <w:r w:rsidRPr="00F87B7B">
        <w:rPr>
          <w:rFonts w:ascii="Times New Roman" w:hAnsi="Times New Roman" w:cs="Times New Roman"/>
          <w:i/>
        </w:rPr>
        <w:t>locus</w:t>
      </w:r>
      <w:proofErr w:type="spellEnd"/>
      <w:r w:rsidRPr="00F87B7B">
        <w:rPr>
          <w:rFonts w:ascii="Times New Roman" w:hAnsi="Times New Roman" w:cs="Times New Roman"/>
        </w:rPr>
        <w:t xml:space="preserve"> que designa “espaço ocupado, localidade, posição”. Além disso, a palavra pode ser empregada como “oportunidade, ensejo, vez”. Há, portanto, uma multiplicidade de vocábulos que podem designar o lugar. Entretanto, na </w:t>
      </w:r>
      <w:r w:rsidR="005F6210">
        <w:rPr>
          <w:rFonts w:ascii="Times New Roman" w:hAnsi="Times New Roman" w:cs="Times New Roman"/>
        </w:rPr>
        <w:t>g</w:t>
      </w:r>
      <w:r w:rsidRPr="00F87B7B">
        <w:rPr>
          <w:rFonts w:ascii="Times New Roman" w:hAnsi="Times New Roman" w:cs="Times New Roman"/>
        </w:rPr>
        <w:t>eografia</w:t>
      </w:r>
      <w:r w:rsidR="005F6210">
        <w:rPr>
          <w:rFonts w:ascii="Times New Roman" w:hAnsi="Times New Roman" w:cs="Times New Roman"/>
        </w:rPr>
        <w:t xml:space="preserve"> cultural</w:t>
      </w:r>
      <w:r w:rsidRPr="00F87B7B">
        <w:rPr>
          <w:rFonts w:ascii="Times New Roman" w:hAnsi="Times New Roman" w:cs="Times New Roman"/>
        </w:rPr>
        <w:t xml:space="preserve">, o sentido do conceito de lugar depende essencialmente </w:t>
      </w:r>
      <w:r w:rsidR="009E763F">
        <w:rPr>
          <w:rFonts w:ascii="Times New Roman" w:hAnsi="Times New Roman" w:cs="Times New Roman"/>
        </w:rPr>
        <w:t>da sua inserção.</w:t>
      </w:r>
    </w:p>
    <w:p w:rsidR="00F87B7B" w:rsidRPr="005F6210" w:rsidRDefault="00F87B7B" w:rsidP="00F87B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210">
        <w:rPr>
          <w:rFonts w:ascii="Times New Roman" w:hAnsi="Times New Roman" w:cs="Times New Roman"/>
          <w:sz w:val="24"/>
          <w:szCs w:val="24"/>
        </w:rPr>
        <w:t>Numa visão dialética, Milton Santos faz uma interpretação do lugar como “condição e suporte das relações globais” (SANTOS, 2005), às vezes concebido como mercadoria e, também como expressão de uma individualidade. De acordo com ele, no surgimento do meio técnico-científico-informacional, o lugar emerge como uma combinação particular dos modos de produção</w:t>
      </w:r>
      <w:r w:rsidR="004872D6">
        <w:rPr>
          <w:rFonts w:ascii="Times New Roman" w:hAnsi="Times New Roman" w:cs="Times New Roman"/>
          <w:sz w:val="24"/>
          <w:szCs w:val="24"/>
        </w:rPr>
        <w:t xml:space="preserve">. </w:t>
      </w:r>
      <w:r w:rsidRPr="005F6210">
        <w:rPr>
          <w:rFonts w:ascii="Times New Roman" w:hAnsi="Times New Roman" w:cs="Times New Roman"/>
          <w:sz w:val="24"/>
          <w:szCs w:val="24"/>
        </w:rPr>
        <w:t xml:space="preserve">Na ordem local/global se constitui também uma razão global e uma razão local, que em “cada lugar se superpõem e, num processo dialético, tanto se associam quanto se contrariam” (SANTOS, 2005). Assim cada </w:t>
      </w:r>
      <w:r w:rsidR="005F6210" w:rsidRPr="005F6210">
        <w:rPr>
          <w:rFonts w:ascii="Times New Roman" w:hAnsi="Times New Roman" w:cs="Times New Roman"/>
          <w:sz w:val="24"/>
          <w:szCs w:val="24"/>
        </w:rPr>
        <w:t>lugar é visto como parte do sujeito que o constrói; ao mesmo tempo em que constitui a si mesmo se relaciona com o mundo e com a coletividade social.</w:t>
      </w:r>
    </w:p>
    <w:p w:rsidR="00FB13EE" w:rsidRDefault="00FB13EE" w:rsidP="00BF23C5">
      <w:pPr>
        <w:rPr>
          <w:rFonts w:ascii="Times New Roman" w:hAnsi="Times New Roman" w:cs="Times New Roman"/>
          <w:b/>
          <w:sz w:val="24"/>
          <w:szCs w:val="24"/>
        </w:rPr>
      </w:pPr>
    </w:p>
    <w:p w:rsidR="00FB13EE" w:rsidRDefault="00FB13EE" w:rsidP="00BF23C5">
      <w:pPr>
        <w:rPr>
          <w:rFonts w:ascii="Times New Roman" w:hAnsi="Times New Roman" w:cs="Times New Roman"/>
          <w:b/>
          <w:sz w:val="24"/>
          <w:szCs w:val="24"/>
        </w:rPr>
      </w:pPr>
    </w:p>
    <w:p w:rsidR="00BF23C5" w:rsidRPr="00334B65" w:rsidRDefault="00900C74" w:rsidP="00BF23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CA0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3C5" w:rsidRPr="00334B65">
        <w:rPr>
          <w:rFonts w:ascii="Times New Roman" w:hAnsi="Times New Roman" w:cs="Times New Roman"/>
          <w:b/>
          <w:sz w:val="24"/>
          <w:szCs w:val="24"/>
        </w:rPr>
        <w:t>SITE-SPECIFIC</w:t>
      </w:r>
    </w:p>
    <w:p w:rsidR="00BF23C5" w:rsidRPr="00D86856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8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 inglês, o termo “</w:t>
      </w:r>
      <w:r w:rsidRPr="00D86856">
        <w:rPr>
          <w:rStyle w:val="nfas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site </w:t>
      </w:r>
      <w:proofErr w:type="spellStart"/>
      <w:r w:rsidRPr="00D86856">
        <w:rPr>
          <w:rStyle w:val="nfas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specific</w:t>
      </w:r>
      <w:proofErr w:type="spellEnd"/>
      <w:r w:rsidRPr="00D86856">
        <w:rPr>
          <w:rStyle w:val="nfas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  <w:r w:rsidRPr="00D868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em tradução literal “</w:t>
      </w:r>
      <w:r w:rsidRPr="000B1C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sítio </w:t>
      </w:r>
      <w:r w:rsidR="00E369BE" w:rsidRPr="000B1C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específico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Pr="000B1C72">
        <w:rPr>
          <w:rFonts w:ascii="Times New Roman" w:hAnsi="Times New Roman" w:cs="Times New Roman"/>
          <w:sz w:val="24"/>
        </w:rPr>
        <w:t>foi promovido</w:t>
      </w:r>
      <w:r>
        <w:rPr>
          <w:rFonts w:ascii="Times New Roman" w:hAnsi="Times New Roman" w:cs="Times New Roman"/>
          <w:sz w:val="24"/>
        </w:rPr>
        <w:t xml:space="preserve"> </w:t>
      </w:r>
      <w:r w:rsidRPr="000B1C72">
        <w:rPr>
          <w:rFonts w:ascii="Times New Roman" w:hAnsi="Times New Roman" w:cs="Times New Roman"/>
          <w:sz w:val="24"/>
        </w:rPr>
        <w:t>pelo artista californiano Robert Irwin</w:t>
      </w:r>
      <w:r>
        <w:rPr>
          <w:rFonts w:ascii="Times New Roman" w:hAnsi="Times New Roman" w:cs="Times New Roman"/>
          <w:sz w:val="24"/>
        </w:rPr>
        <w:t xml:space="preserve"> e posteriormente disseminado na década de 70 -</w:t>
      </w:r>
      <w:r w:rsidRPr="000B1C72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r w:rsidRPr="00D868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é utilizado para designar obras produzidas em determinado espaço, em que os elementos dialogam com o meio circundante para o qual o trabalho é elaborado.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Em “Um lugar após o outro </w:t>
      </w:r>
      <w:r w:rsidR="00E369BE">
        <w:rPr>
          <w:rFonts w:ascii="Times New Roman" w:hAnsi="Times New Roman" w:cs="Times New Roman"/>
          <w:sz w:val="24"/>
          <w:szCs w:val="24"/>
        </w:rPr>
        <w:t>- anotações</w:t>
      </w:r>
      <w:r>
        <w:rPr>
          <w:rFonts w:ascii="Times New Roman" w:hAnsi="Times New Roman" w:cs="Times New Roman"/>
          <w:sz w:val="24"/>
          <w:szCs w:val="24"/>
        </w:rPr>
        <w:t xml:space="preserve"> sobre site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specificity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Miwon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Kwon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localiza três procedimentos </w:t>
      </w:r>
      <w:r w:rsidRPr="00E369BE">
        <w:rPr>
          <w:rFonts w:ascii="Times New Roman" w:hAnsi="Times New Roman" w:cs="Times New Roman"/>
          <w:i/>
          <w:sz w:val="24"/>
          <w:szCs w:val="24"/>
        </w:rPr>
        <w:t>site-</w:t>
      </w:r>
      <w:proofErr w:type="spellStart"/>
      <w:r w:rsidRPr="00E369BE">
        <w:rPr>
          <w:rFonts w:ascii="Times New Roman" w:hAnsi="Times New Roman" w:cs="Times New Roman"/>
          <w:i/>
          <w:sz w:val="24"/>
          <w:szCs w:val="24"/>
        </w:rPr>
        <w:t>specific</w:t>
      </w:r>
      <w:proofErr w:type="spellEnd"/>
      <w:r>
        <w:rPr>
          <w:rFonts w:ascii="Times New Roman" w:hAnsi="Times New Roman" w:cs="Times New Roman"/>
          <w:sz w:val="24"/>
          <w:szCs w:val="24"/>
        </w:rPr>
        <w:t>: fenomenológico, social/institucional e discurso.</w:t>
      </w:r>
      <w:r w:rsidRPr="00D868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817CE">
        <w:rPr>
          <w:rFonts w:ascii="Times New Roman" w:hAnsi="Times New Roman" w:cs="Times New Roman"/>
          <w:sz w:val="24"/>
          <w:szCs w:val="24"/>
        </w:rPr>
        <w:t>Em sua primeira formação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B1C72">
        <w:rPr>
          <w:rFonts w:ascii="Times New Roman" w:hAnsi="Times New Roman" w:cs="Times New Roman"/>
          <w:sz w:val="24"/>
          <w:szCs w:val="24"/>
        </w:rPr>
        <w:t>KWON,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C72">
        <w:rPr>
          <w:rFonts w:ascii="Times New Roman" w:hAnsi="Times New Roman" w:cs="Times New Roman"/>
          <w:sz w:val="24"/>
          <w:szCs w:val="24"/>
        </w:rPr>
        <w:t>2002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D86856">
        <w:rPr>
          <w:rFonts w:ascii="Times New Roman" w:hAnsi="Times New Roman" w:cs="Times New Roman"/>
          <w:sz w:val="24"/>
          <w:szCs w:val="24"/>
        </w:rPr>
        <w:t xml:space="preserve"> focava no estabelecimento de relação indissociável entre o trabalho e sua localização, apenas tendo como experimento concluído através da presença e interferência física do espectador</w:t>
      </w:r>
      <w:r>
        <w:rPr>
          <w:rFonts w:ascii="Times New Roman" w:hAnsi="Times New Roman" w:cs="Times New Roman"/>
          <w:sz w:val="24"/>
          <w:szCs w:val="24"/>
        </w:rPr>
        <w:t>. Essa p</w:t>
      </w:r>
      <w:r w:rsidRPr="00D86856">
        <w:rPr>
          <w:rFonts w:ascii="Times New Roman" w:hAnsi="Times New Roman" w:cs="Times New Roman"/>
          <w:sz w:val="24"/>
          <w:szCs w:val="24"/>
        </w:rPr>
        <w:t xml:space="preserve">rimeira fase parte de um desafio de realocar o significado do objeto artístico para o perímetro do seu contexto, conhecido </w:t>
      </w:r>
      <w:r>
        <w:rPr>
          <w:rFonts w:ascii="Times New Roman" w:hAnsi="Times New Roman" w:cs="Times New Roman"/>
          <w:sz w:val="24"/>
          <w:szCs w:val="24"/>
        </w:rPr>
        <w:t xml:space="preserve">também </w:t>
      </w:r>
      <w:r w:rsidRPr="00D86856">
        <w:rPr>
          <w:rFonts w:ascii="Times New Roman" w:hAnsi="Times New Roman" w:cs="Times New Roman"/>
          <w:sz w:val="24"/>
          <w:szCs w:val="24"/>
        </w:rPr>
        <w:t xml:space="preserve">como modelo </w:t>
      </w:r>
      <w:r w:rsidRPr="000B1C72">
        <w:rPr>
          <w:rFonts w:ascii="Times New Roman" w:hAnsi="Times New Roman" w:cs="Times New Roman"/>
          <w:sz w:val="24"/>
          <w:szCs w:val="24"/>
        </w:rPr>
        <w:t>fenomenológico</w:t>
      </w:r>
      <w:r w:rsidRPr="00D86856">
        <w:rPr>
          <w:rFonts w:ascii="Times New Roman" w:hAnsi="Times New Roman" w:cs="Times New Roman"/>
          <w:sz w:val="24"/>
          <w:szCs w:val="24"/>
        </w:rPr>
        <w:t xml:space="preserve"> da experiencia corporal vivenciada. </w:t>
      </w:r>
    </w:p>
    <w:p w:rsidR="00BF23C5" w:rsidRDefault="00BF23C5" w:rsidP="00BF23C5">
      <w:pPr>
        <w:pStyle w:val="Corpodetexto"/>
        <w:spacing w:before="4" w:line="360" w:lineRule="auto"/>
        <w:jc w:val="both"/>
      </w:pPr>
      <w:r>
        <w:t>Em um espaço delimitado, a</w:t>
      </w:r>
      <w:r w:rsidRPr="005B6B9B">
        <w:t>pontar o desejo de construção de metáforas arquitetônicas e camadas de ilusões artísticas, impõem novos métodos de produzir “arte-arquitetura”.</w:t>
      </w:r>
      <w:r>
        <w:t xml:space="preserve">  </w:t>
      </w:r>
      <w:r w:rsidRPr="00B05D44">
        <w:t xml:space="preserve">Dentro ou fora </w:t>
      </w:r>
      <w:r>
        <w:t xml:space="preserve">do museu - </w:t>
      </w:r>
      <w:r w:rsidRPr="00B05D44">
        <w:t>orientado par</w:t>
      </w:r>
      <w:r>
        <w:t xml:space="preserve">a arquitetura ou para paisagem - </w:t>
      </w:r>
      <w:r w:rsidRPr="00B05D44">
        <w:t xml:space="preserve">o </w:t>
      </w:r>
      <w:r w:rsidRPr="00B05D44">
        <w:rPr>
          <w:i/>
        </w:rPr>
        <w:t>site-</w:t>
      </w:r>
      <w:proofErr w:type="spellStart"/>
      <w:r w:rsidRPr="00B05D44">
        <w:rPr>
          <w:i/>
        </w:rPr>
        <w:t>specific</w:t>
      </w:r>
      <w:proofErr w:type="spellEnd"/>
      <w:r w:rsidRPr="00B05D44">
        <w:t xml:space="preserve"> inicialmente tomava o “</w:t>
      </w:r>
      <w:r w:rsidRPr="00B05D44">
        <w:rPr>
          <w:i/>
        </w:rPr>
        <w:t>site</w:t>
      </w:r>
      <w:r w:rsidRPr="00B05D44">
        <w:t>”</w:t>
      </w:r>
      <w:r>
        <w:t xml:space="preserve"> ou “sítio”</w:t>
      </w:r>
      <w:r w:rsidRPr="00B05D44">
        <w:t xml:space="preserve"> como localidade real onde a identidade do local é ditada pela co</w:t>
      </w:r>
      <w:r>
        <w:t xml:space="preserve">mbinação dos elementos físicos como: </w:t>
      </w:r>
      <w:r w:rsidRPr="00B05D44">
        <w:t>comprimento, profundidade,</w:t>
      </w:r>
      <w:r>
        <w:t xml:space="preserve"> altura, textura, escala e etc. KWON (2002), </w:t>
      </w:r>
      <w:r w:rsidRPr="002716A7">
        <w:t>sugere esta definição numa primeira instância onde detectamos um conjunto de atributos físicos numa localização</w:t>
      </w:r>
      <w:r>
        <w:t>.</w:t>
      </w:r>
    </w:p>
    <w:p w:rsidR="00BF23C5" w:rsidRDefault="00BF23C5" w:rsidP="00BF23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1AD6">
        <w:rPr>
          <w:rFonts w:ascii="Times New Roman" w:hAnsi="Times New Roman" w:cs="Times New Roman"/>
          <w:sz w:val="24"/>
        </w:rPr>
        <w:t>Ser “específico”</w:t>
      </w:r>
      <w:r>
        <w:rPr>
          <w:rFonts w:ascii="Times New Roman" w:hAnsi="Times New Roman" w:cs="Times New Roman"/>
          <w:sz w:val="24"/>
        </w:rPr>
        <w:t xml:space="preserve"> em relação a um local (site)</w:t>
      </w:r>
      <w:r w:rsidRPr="00AC1AD6">
        <w:rPr>
          <w:rFonts w:ascii="Times New Roman" w:hAnsi="Times New Roman" w:cs="Times New Roman"/>
          <w:sz w:val="24"/>
        </w:rPr>
        <w:t>, portanto, é decodificar e/ou recodificar as convenções institucionais de forma a expor suas operações ocultas mesmo que apoiadas – é revelar as maneiras pelas quais as instituições moldam o significado da arte.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4"/>
        </w:rPr>
        <w:t>ASHER (1979),</w:t>
      </w:r>
      <w:r w:rsidRPr="00AC1AD6">
        <w:rPr>
          <w:rFonts w:ascii="Times New Roman" w:hAnsi="Times New Roman" w:cs="Times New Roman"/>
          <w:sz w:val="24"/>
        </w:rPr>
        <w:t xml:space="preserve"> revelou os locais da exposição ou mostra como sendo situações culturalmente específicas e geradoras de expectativas e narrativas particulares no que diz respeito à arte e à história. A inserção da arte na instituição, em outras palavras, não só distingue um valor econômico e qualitativo, mas também (</w:t>
      </w:r>
      <w:proofErr w:type="spellStart"/>
      <w:r w:rsidRPr="00AC1AD6">
        <w:rPr>
          <w:rFonts w:ascii="Times New Roman" w:hAnsi="Times New Roman" w:cs="Times New Roman"/>
          <w:sz w:val="24"/>
        </w:rPr>
        <w:t>re</w:t>
      </w:r>
      <w:proofErr w:type="spellEnd"/>
      <w:r w:rsidRPr="00AC1AD6">
        <w:rPr>
          <w:rFonts w:ascii="Times New Roman" w:hAnsi="Times New Roman" w:cs="Times New Roman"/>
          <w:sz w:val="24"/>
        </w:rPr>
        <w:t>)produz formas específicas de conhecimento que estão historicamente localizadas e culturalmente determinadas – que não são absolutamente padrões universais ou perenes.</w:t>
      </w:r>
    </w:p>
    <w:p w:rsidR="00BF23C5" w:rsidRDefault="00BF23C5" w:rsidP="00BF23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1AD6">
        <w:rPr>
          <w:rFonts w:ascii="Times New Roman" w:hAnsi="Times New Roman" w:cs="Times New Roman"/>
          <w:sz w:val="24"/>
        </w:rPr>
        <w:t>Dessa forma, o “site” da arte vai para longe de sua coincidência com o espaço literal da arte, e a condição física de uma localização específica deixa de ser o elemento principal na concepção de um site.</w:t>
      </w:r>
      <w:r>
        <w:rPr>
          <w:rFonts w:ascii="Times New Roman" w:hAnsi="Times New Roman" w:cs="Times New Roman"/>
          <w:sz w:val="28"/>
        </w:rPr>
        <w:t xml:space="preserve"> </w:t>
      </w:r>
      <w:r w:rsidRPr="00AC1AD6">
        <w:rPr>
          <w:rFonts w:ascii="Times New Roman" w:hAnsi="Times New Roman" w:cs="Times New Roman"/>
          <w:sz w:val="24"/>
        </w:rPr>
        <w:t>O “trabalho” não quer mais ser um substantivo/objeto, mas</w:t>
      </w:r>
      <w:r>
        <w:rPr>
          <w:rFonts w:ascii="Times New Roman" w:hAnsi="Times New Roman" w:cs="Times New Roman"/>
          <w:sz w:val="24"/>
        </w:rPr>
        <w:t xml:space="preserve"> um verbo/processo, provocando senso crítico</w:t>
      </w:r>
      <w:r w:rsidRPr="00AC1AD6">
        <w:rPr>
          <w:rFonts w:ascii="Times New Roman" w:hAnsi="Times New Roman" w:cs="Times New Roman"/>
          <w:sz w:val="24"/>
        </w:rPr>
        <w:t xml:space="preserve"> (não somente física) do espectador no </w:t>
      </w:r>
      <w:r>
        <w:rPr>
          <w:rFonts w:ascii="Times New Roman" w:hAnsi="Times New Roman" w:cs="Times New Roman"/>
          <w:sz w:val="24"/>
        </w:rPr>
        <w:t>que diz respeito</w:t>
      </w:r>
      <w:r w:rsidRPr="00AC1AD6">
        <w:rPr>
          <w:rFonts w:ascii="Times New Roman" w:hAnsi="Times New Roman" w:cs="Times New Roman"/>
          <w:sz w:val="24"/>
        </w:rPr>
        <w:t xml:space="preserve"> </w:t>
      </w:r>
      <w:r w:rsidRPr="00AC1AD6">
        <w:rPr>
          <w:rFonts w:ascii="Times New Roman" w:hAnsi="Times New Roman" w:cs="Times New Roman"/>
          <w:sz w:val="24"/>
        </w:rPr>
        <w:lastRenderedPageBreak/>
        <w:t>às condições ideológicas dessa experiência.</w:t>
      </w:r>
      <w:r>
        <w:rPr>
          <w:rFonts w:ascii="Times New Roman" w:hAnsi="Times New Roman" w:cs="Times New Roman"/>
          <w:sz w:val="28"/>
        </w:rPr>
        <w:t xml:space="preserve"> </w:t>
      </w:r>
      <w:r w:rsidRPr="00AC1AD6">
        <w:rPr>
          <w:rFonts w:ascii="Times New Roman" w:hAnsi="Times New Roman" w:cs="Times New Roman"/>
          <w:sz w:val="24"/>
        </w:rPr>
        <w:t>Richard Serra</w:t>
      </w:r>
      <w:r>
        <w:rPr>
          <w:rFonts w:ascii="Times New Roman" w:hAnsi="Times New Roman" w:cs="Times New Roman"/>
          <w:sz w:val="24"/>
        </w:rPr>
        <w:t xml:space="preserve"> em </w:t>
      </w:r>
      <w:proofErr w:type="spellStart"/>
      <w:r w:rsidRPr="000B1C72">
        <w:rPr>
          <w:rFonts w:ascii="Times New Roman" w:hAnsi="Times New Roman" w:cs="Times New Roman"/>
          <w:i/>
          <w:sz w:val="24"/>
        </w:rPr>
        <w:t>Tilted</w:t>
      </w:r>
      <w:proofErr w:type="spellEnd"/>
      <w:r w:rsidRPr="000B1C72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0B1C72">
        <w:rPr>
          <w:rFonts w:ascii="Times New Roman" w:hAnsi="Times New Roman" w:cs="Times New Roman"/>
          <w:i/>
          <w:sz w:val="24"/>
        </w:rPr>
        <w:t>Arc</w:t>
      </w:r>
      <w:proofErr w:type="spellEnd"/>
      <w:r>
        <w:rPr>
          <w:rFonts w:ascii="Times New Roman" w:hAnsi="Times New Roman" w:cs="Times New Roman"/>
          <w:sz w:val="24"/>
        </w:rPr>
        <w:t xml:space="preserve"> (1981)</w:t>
      </w:r>
      <w:r w:rsidRPr="00AC1AD6">
        <w:rPr>
          <w:rFonts w:ascii="Times New Roman" w:hAnsi="Times New Roman" w:cs="Times New Roman"/>
          <w:sz w:val="24"/>
        </w:rPr>
        <w:t xml:space="preserve">, por exemplo, exigia uma garantia de relação </w:t>
      </w:r>
      <w:r w:rsidR="00E369BE" w:rsidRPr="00AC1AD6">
        <w:rPr>
          <w:rFonts w:ascii="Times New Roman" w:hAnsi="Times New Roman" w:cs="Times New Roman"/>
          <w:sz w:val="24"/>
        </w:rPr>
        <w:t>específica</w:t>
      </w:r>
      <w:r w:rsidRPr="00AC1AD6">
        <w:rPr>
          <w:rFonts w:ascii="Times New Roman" w:hAnsi="Times New Roman" w:cs="Times New Roman"/>
          <w:sz w:val="24"/>
        </w:rPr>
        <w:t xml:space="preserve"> entre um trabalho de arte e o seu site.</w:t>
      </w:r>
    </w:p>
    <w:p w:rsidR="00BF23C5" w:rsidRPr="00AC1AD6" w:rsidRDefault="00BF23C5" w:rsidP="00BF23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C1AD6">
        <w:rPr>
          <w:rFonts w:ascii="Times New Roman" w:hAnsi="Times New Roman" w:cs="Times New Roman"/>
          <w:sz w:val="24"/>
        </w:rPr>
        <w:t>Mas se a crítica do confinamento cultural da arte (e do artista) pela via de suas instituições foi a “grande questão”, um impulso dominante de práticas orientadas para o site, hoje é a busca de maior engajamento com o mundo externo e a vida cotidiana – uma crítica da cultura que inclui os espaços não especializados, instituições não especializadas e questões não especializadas em arte (na realidade, borrando a divisão entre arte e não-arte).</w:t>
      </w:r>
      <w:r>
        <w:rPr>
          <w:rFonts w:ascii="Times New Roman" w:hAnsi="Times New Roman" w:cs="Times New Roman"/>
          <w:sz w:val="28"/>
        </w:rPr>
        <w:t xml:space="preserve"> </w:t>
      </w:r>
      <w:r w:rsidRPr="00AC1AD6">
        <w:rPr>
          <w:rFonts w:ascii="Times New Roman" w:hAnsi="Times New Roman" w:cs="Times New Roman"/>
          <w:sz w:val="24"/>
        </w:rPr>
        <w:t xml:space="preserve"> </w:t>
      </w:r>
      <w:r w:rsidRPr="00442DF4">
        <w:rPr>
          <w:rFonts w:ascii="Times New Roman" w:hAnsi="Times New Roman" w:cs="Times New Roman"/>
          <w:sz w:val="24"/>
        </w:rPr>
        <w:t>Considerando o foco na natureza social da produção e recepçã</w:t>
      </w:r>
      <w:r w:rsidRPr="000B1C72">
        <w:rPr>
          <w:rFonts w:ascii="Times New Roman" w:hAnsi="Times New Roman" w:cs="Times New Roman"/>
          <w:sz w:val="24"/>
        </w:rPr>
        <w:t>o</w:t>
      </w:r>
      <w:r w:rsidRPr="00442DF4">
        <w:rPr>
          <w:rFonts w:ascii="Times New Roman" w:hAnsi="Times New Roman" w:cs="Times New Roman"/>
          <w:sz w:val="24"/>
        </w:rPr>
        <w:t>,</w:t>
      </w:r>
      <w:r w:rsidRPr="00AC1AD6">
        <w:rPr>
          <w:rFonts w:ascii="Times New Roman" w:hAnsi="Times New Roman" w:cs="Times New Roman"/>
          <w:sz w:val="24"/>
        </w:rPr>
        <w:t xml:space="preserve"> esse engajamento expandido com a cultura favorece locais “públicos” fora dos confins tradicionais da arte em termos físicos e intelectuais</w:t>
      </w:r>
      <w:r>
        <w:rPr>
          <w:rFonts w:ascii="Times New Roman" w:hAnsi="Times New Roman" w:cs="Times New Roman"/>
          <w:sz w:val="24"/>
        </w:rPr>
        <w:t>.</w:t>
      </w:r>
    </w:p>
    <w:p w:rsidR="00BF23C5" w:rsidRDefault="00BF23C5" w:rsidP="00BF23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00C7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INTENÇÕES E INTERVENÇÕES </w:t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EC3797">
        <w:rPr>
          <w:rFonts w:ascii="Times New Roman" w:hAnsi="Times New Roman" w:cs="Times New Roman"/>
          <w:sz w:val="24"/>
        </w:rPr>
        <w:t>Emergindo no final da década de 1960 e início da seguinte, a seguinte arte forçou a dramática reversão do para</w:t>
      </w:r>
      <w:r>
        <w:rPr>
          <w:rFonts w:ascii="Times New Roman" w:hAnsi="Times New Roman" w:cs="Times New Roman"/>
          <w:sz w:val="24"/>
        </w:rPr>
        <w:t xml:space="preserve">digma minimalista do modernismo (KWON, 2002). </w:t>
      </w:r>
      <w:r w:rsidRPr="000E74B6">
        <w:rPr>
          <w:rFonts w:ascii="Times New Roman" w:hAnsi="Times New Roman" w:cs="Times New Roman"/>
          <w:sz w:val="24"/>
        </w:rPr>
        <w:t xml:space="preserve">O espaço da arte não era mais percebido como uma </w:t>
      </w:r>
      <w:r w:rsidR="006225EE" w:rsidRPr="000E74B6">
        <w:rPr>
          <w:rFonts w:ascii="Times New Roman" w:hAnsi="Times New Roman" w:cs="Times New Roman"/>
          <w:sz w:val="24"/>
        </w:rPr>
        <w:t>lacuna,</w:t>
      </w:r>
      <w:r w:rsidRPr="000E74B6">
        <w:rPr>
          <w:rFonts w:ascii="Times New Roman" w:hAnsi="Times New Roman" w:cs="Times New Roman"/>
          <w:sz w:val="24"/>
        </w:rPr>
        <w:t xml:space="preserve"> mas sim como espaço real. Onde o objeto neste contexto adquiria um viés experimental pela presença corporal de cada espectador.</w:t>
      </w:r>
      <w:r>
        <w:rPr>
          <w:rFonts w:ascii="Times New Roman" w:hAnsi="Times New Roman" w:cs="Times New Roman"/>
          <w:sz w:val="24"/>
        </w:rPr>
        <w:t xml:space="preserve"> </w:t>
      </w:r>
      <w:r w:rsidRPr="000E74B6">
        <w:rPr>
          <w:rFonts w:ascii="Times New Roman" w:hAnsi="Times New Roman" w:cs="Times New Roman"/>
          <w:color w:val="000000" w:themeColor="text1"/>
          <w:sz w:val="24"/>
        </w:rPr>
        <w:t xml:space="preserve">Os aspectos aparentemente benignos de um museu/galeria, em outras palavras, eram considerados mecanismos codificados que ativamente dissociam o espaço de arte do mundo externo. </w:t>
      </w:r>
      <w:r>
        <w:rPr>
          <w:rFonts w:ascii="Times New Roman" w:hAnsi="Times New Roman" w:cs="Times New Roman"/>
          <w:color w:val="000000" w:themeColor="text1"/>
          <w:sz w:val="24"/>
        </w:rPr>
        <w:t>Já em 1970, BUREN (1970)</w:t>
      </w:r>
      <w:r w:rsidRPr="000E74B6">
        <w:rPr>
          <w:rFonts w:ascii="Times New Roman" w:hAnsi="Times New Roman" w:cs="Times New Roman"/>
          <w:color w:val="000000" w:themeColor="text1"/>
          <w:sz w:val="24"/>
        </w:rPr>
        <w:t xml:space="preserve"> afirmou: </w:t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E817CE">
        <w:rPr>
          <w:rFonts w:ascii="Times New Roman" w:hAnsi="Times New Roman" w:cs="Times New Roman"/>
          <w:color w:val="000000" w:themeColor="text1"/>
          <w:sz w:val="24"/>
        </w:rPr>
        <w:t>“Se o lugar onde o trabalho é mostrado imprime e marca esse trabalho, seja ele qual for, ou se o trabalho em si é diretamente – conscientemente ou não – produzido para o museu, qualquer trabalho apresentado nessa estrutura, se não examinar explicitamente a influência desse formato sobre si mesmo, cai na ilusão de autossuficiência – ou idealismo.”</w:t>
      </w:r>
      <w:r w:rsidRPr="000E74B6">
        <w:rPr>
          <w:rFonts w:ascii="Times New Roman" w:hAnsi="Times New Roman" w:cs="Times New Roman"/>
          <w:color w:val="000000" w:themeColor="text1"/>
          <w:sz w:val="24"/>
        </w:rPr>
        <w:t xml:space="preserve">   </w:t>
      </w:r>
    </w:p>
    <w:p w:rsidR="00BF23C5" w:rsidRPr="005D5C5A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Assim, a arquitetura começou a servir</w:t>
      </w:r>
      <w:r w:rsidRPr="001B2F14">
        <w:rPr>
          <w:rFonts w:ascii="Times New Roman" w:hAnsi="Times New Roman" w:cs="Times New Roman"/>
          <w:sz w:val="24"/>
          <w:szCs w:val="24"/>
        </w:rPr>
        <w:t xml:space="preserve"> como um veículo para uma expressão nas mais variadas instâncias. Nas prime</w:t>
      </w:r>
      <w:r>
        <w:rPr>
          <w:rFonts w:ascii="Times New Roman" w:hAnsi="Times New Roman" w:cs="Times New Roman"/>
          <w:sz w:val="24"/>
          <w:szCs w:val="24"/>
        </w:rPr>
        <w:t>iras práticas, alguns dos seguintes artistas abaixo referidos já abordavam</w:t>
      </w:r>
      <w:r w:rsidRPr="001B2F14">
        <w:rPr>
          <w:rFonts w:ascii="Times New Roman" w:hAnsi="Times New Roman" w:cs="Times New Roman"/>
          <w:sz w:val="24"/>
          <w:szCs w:val="24"/>
        </w:rPr>
        <w:t xml:space="preserve"> essa definição, não só como uma forma de arte, </w:t>
      </w:r>
      <w:r>
        <w:rPr>
          <w:rFonts w:ascii="Times New Roman" w:hAnsi="Times New Roman" w:cs="Times New Roman"/>
          <w:sz w:val="24"/>
          <w:szCs w:val="24"/>
        </w:rPr>
        <w:t xml:space="preserve">mas </w:t>
      </w:r>
      <w:r w:rsidRPr="001B2F14">
        <w:rPr>
          <w:rFonts w:ascii="Times New Roman" w:hAnsi="Times New Roman" w:cs="Times New Roman"/>
          <w:sz w:val="24"/>
          <w:szCs w:val="24"/>
        </w:rPr>
        <w:t>como uma relação com o lugar físico.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Gordon Matta-Clark, em </w:t>
      </w:r>
      <w:r w:rsidRPr="00973674">
        <w:rPr>
          <w:rFonts w:ascii="Times New Roman" w:hAnsi="Times New Roman" w:cs="Times New Roman"/>
          <w:i/>
          <w:sz w:val="24"/>
          <w:szCs w:val="24"/>
        </w:rPr>
        <w:t>Building Cuts</w:t>
      </w:r>
      <w:r w:rsidR="00776C0B" w:rsidRPr="00973674">
        <w:rPr>
          <w:rFonts w:ascii="Times New Roman" w:hAnsi="Times New Roman" w:cs="Times New Roman"/>
          <w:i/>
          <w:sz w:val="24"/>
          <w:szCs w:val="24"/>
        </w:rPr>
        <w:t>,</w:t>
      </w:r>
      <w:r w:rsidRPr="00973674">
        <w:rPr>
          <w:rFonts w:ascii="Times New Roman" w:hAnsi="Times New Roman" w:cs="Times New Roman"/>
          <w:sz w:val="24"/>
          <w:szCs w:val="24"/>
        </w:rPr>
        <w:t xml:space="preserve"> por exemplo</w:t>
      </w:r>
      <w:r w:rsidR="00776C0B" w:rsidRPr="0097367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é um </w:t>
      </w:r>
      <w:r w:rsidRPr="00101DDB">
        <w:rPr>
          <w:rFonts w:ascii="Times New Roman" w:hAnsi="Times New Roman" w:cs="Times New Roman"/>
          <w:sz w:val="24"/>
          <w:szCs w:val="24"/>
          <w:shd w:val="clear" w:color="auto" w:fill="FFFFFF"/>
        </w:rPr>
        <w:t>dos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seus</w:t>
      </w:r>
      <w:r w:rsidRPr="00101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trabalhos ou séries de maior destaque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onde</w:t>
      </w:r>
      <w:r w:rsidRPr="00101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realiza c</w:t>
      </w:r>
      <w:r w:rsidRPr="00101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ortes em edifícios ou construções abandonadas, colando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outras partes </w:t>
      </w:r>
      <w:r w:rsidRPr="00101DDB">
        <w:rPr>
          <w:rFonts w:ascii="Times New Roman" w:hAnsi="Times New Roman" w:cs="Times New Roman"/>
          <w:sz w:val="24"/>
          <w:szCs w:val="24"/>
          <w:shd w:val="clear" w:color="auto" w:fill="FFFFFF"/>
        </w:rPr>
        <w:t>em manifesto a construção, a estrutura, a ordem e a vida que foram capazes de dar suporte, a partir de uma proposta artística.</w:t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lastRenderedPageBreak/>
        <w:drawing>
          <wp:anchor distT="0" distB="0" distL="114300" distR="114300" simplePos="0" relativeHeight="251659264" behindDoc="0" locked="0" layoutInCell="1" allowOverlap="1" wp14:anchorId="1218169F" wp14:editId="41288A08">
            <wp:simplePos x="0" y="0"/>
            <wp:positionH relativeFrom="margin">
              <wp:posOffset>987878</wp:posOffset>
            </wp:positionH>
            <wp:positionV relativeFrom="paragraph">
              <wp:posOffset>15875</wp:posOffset>
            </wp:positionV>
            <wp:extent cx="3662045" cy="235204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045" cy="235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</w:p>
    <w:p w:rsidR="00BF23C5" w:rsidRPr="00973674" w:rsidRDefault="00BF23C5" w:rsidP="00BF23C5">
      <w:pPr>
        <w:spacing w:line="360" w:lineRule="auto"/>
        <w:rPr>
          <w:rFonts w:ascii="Times New Roman" w:hAnsi="Times New Roman" w:cs="Times New Roman"/>
          <w:sz w:val="24"/>
        </w:rPr>
      </w:pPr>
    </w:p>
    <w:p w:rsidR="00BF23C5" w:rsidRPr="00973674" w:rsidRDefault="00BF23C5" w:rsidP="00BF23C5">
      <w:pPr>
        <w:spacing w:line="360" w:lineRule="auto"/>
        <w:rPr>
          <w:rFonts w:ascii="Times New Roman" w:hAnsi="Times New Roman" w:cs="Times New Roman"/>
          <w:szCs w:val="24"/>
          <w:shd w:val="clear" w:color="auto" w:fill="FFFFFF"/>
        </w:rPr>
      </w:pPr>
    </w:p>
    <w:p w:rsidR="00BF23C5" w:rsidRPr="00973674" w:rsidRDefault="00BF23C5" w:rsidP="00E369BE">
      <w:pPr>
        <w:spacing w:line="360" w:lineRule="auto"/>
        <w:jc w:val="center"/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8560C9">
        <w:rPr>
          <w:rFonts w:ascii="Times New Roman" w:hAnsi="Times New Roman" w:cs="Times New Roman"/>
          <w:szCs w:val="24"/>
          <w:shd w:val="clear" w:color="auto" w:fill="FFFFFF"/>
          <w:lang w:val="en-GB"/>
        </w:rPr>
        <w:t>Foto</w:t>
      </w:r>
      <w:proofErr w:type="spellEnd"/>
      <w:r w:rsidRPr="008560C9">
        <w:rPr>
          <w:rFonts w:ascii="Times New Roman" w:hAnsi="Times New Roman" w:cs="Times New Roman"/>
          <w:szCs w:val="24"/>
          <w:shd w:val="clear" w:color="auto" w:fill="FFFFFF"/>
          <w:lang w:val="en-GB"/>
        </w:rPr>
        <w:t xml:space="preserve"> 01. Buildings Cuts. Four Corners. </w:t>
      </w:r>
      <w:r w:rsidRPr="00973674">
        <w:rPr>
          <w:rFonts w:ascii="Times New Roman" w:hAnsi="Times New Roman" w:cs="Times New Roman"/>
          <w:szCs w:val="24"/>
          <w:shd w:val="clear" w:color="auto" w:fill="FFFFFF"/>
        </w:rPr>
        <w:t>1974. Fonte: Archdaily</w:t>
      </w:r>
    </w:p>
    <w:p w:rsidR="00BF23C5" w:rsidRPr="00973674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pt-BR"/>
        </w:rPr>
        <w:drawing>
          <wp:anchor distT="0" distB="0" distL="114300" distR="114300" simplePos="0" relativeHeight="251660288" behindDoc="0" locked="0" layoutInCell="1" allowOverlap="1" wp14:anchorId="4B443E8E" wp14:editId="1420ABC6">
            <wp:simplePos x="0" y="0"/>
            <wp:positionH relativeFrom="margin">
              <wp:posOffset>856706</wp:posOffset>
            </wp:positionH>
            <wp:positionV relativeFrom="paragraph">
              <wp:posOffset>1349466</wp:posOffset>
            </wp:positionV>
            <wp:extent cx="3610610" cy="2413000"/>
            <wp:effectExtent l="0" t="0" r="8890" b="635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610" cy="241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Já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em </w:t>
      </w:r>
      <w:r w:rsidRPr="0097367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Two-way mirror punched steel hedge labyrinth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2F14">
        <w:rPr>
          <w:rFonts w:ascii="Times New Roman" w:hAnsi="Times New Roman" w:cs="Times New Roman"/>
          <w:sz w:val="24"/>
          <w:szCs w:val="24"/>
        </w:rPr>
        <w:t xml:space="preserve"> evidencia uma clara interdisciplinaridade entre as tecnologias elencadas com a arquitetura, enquanto espaço a ser habitado e que assume vá</w:t>
      </w:r>
      <w:r>
        <w:rPr>
          <w:rFonts w:ascii="Times New Roman" w:hAnsi="Times New Roman" w:cs="Times New Roman"/>
          <w:sz w:val="24"/>
          <w:szCs w:val="24"/>
        </w:rPr>
        <w:t xml:space="preserve">rias potencialidades plásticas. </w:t>
      </w:r>
      <w:r w:rsidRPr="001B2F14">
        <w:rPr>
          <w:rFonts w:ascii="Times New Roman" w:hAnsi="Times New Roman" w:cs="Times New Roman"/>
          <w:sz w:val="24"/>
          <w:szCs w:val="24"/>
        </w:rPr>
        <w:t xml:space="preserve">As suas intervenções cruzam elementos arquitetônicos com estruturas em vidro, aço e espelho, simulando assim outros planos e outros espaços visíveis. </w:t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E369BE">
      <w:pPr>
        <w:spacing w:line="360" w:lineRule="auto"/>
        <w:jc w:val="center"/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8560C9">
        <w:rPr>
          <w:rFonts w:ascii="Times New Roman" w:hAnsi="Times New Roman" w:cs="Times New Roman"/>
          <w:szCs w:val="24"/>
          <w:shd w:val="clear" w:color="auto" w:fill="FFFFFF"/>
          <w:lang w:val="en-GB"/>
        </w:rPr>
        <w:t>Foto</w:t>
      </w:r>
      <w:proofErr w:type="spellEnd"/>
      <w:r w:rsidRPr="008560C9">
        <w:rPr>
          <w:rFonts w:ascii="Times New Roman" w:hAnsi="Times New Roman" w:cs="Times New Roman"/>
          <w:szCs w:val="24"/>
          <w:shd w:val="clear" w:color="auto" w:fill="FFFFFF"/>
          <w:lang w:val="en-GB"/>
        </w:rPr>
        <w:t xml:space="preserve"> 02. Two-way mirror punched steel hedge labyrinth. </w:t>
      </w:r>
      <w:r w:rsidRPr="0073260D">
        <w:rPr>
          <w:rFonts w:ascii="Times New Roman" w:hAnsi="Times New Roman" w:cs="Times New Roman"/>
          <w:szCs w:val="24"/>
          <w:shd w:val="clear" w:color="auto" w:fill="FFFFFF"/>
        </w:rPr>
        <w:t>1994-1996. Fonte: Mousse magazine</w:t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Em </w:t>
      </w:r>
      <w:proofErr w:type="spellStart"/>
      <w:r w:rsidRPr="00E369BE">
        <w:rPr>
          <w:rFonts w:ascii="Times New Roman" w:hAnsi="Times New Roman" w:cs="Times New Roman"/>
          <w:i/>
          <w:sz w:val="24"/>
        </w:rPr>
        <w:t>Tilted</w:t>
      </w:r>
      <w:proofErr w:type="spellEnd"/>
      <w:r w:rsidRPr="00E369BE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E369BE">
        <w:rPr>
          <w:rFonts w:ascii="Times New Roman" w:hAnsi="Times New Roman" w:cs="Times New Roman"/>
          <w:i/>
          <w:sz w:val="24"/>
        </w:rPr>
        <w:t>Arc</w:t>
      </w:r>
      <w:proofErr w:type="spellEnd"/>
      <w:r w:rsidRPr="00E369BE">
        <w:rPr>
          <w:rFonts w:ascii="Times New Roman" w:hAnsi="Times New Roman" w:cs="Times New Roman"/>
          <w:i/>
          <w:sz w:val="24"/>
        </w:rPr>
        <w:t>,</w:t>
      </w:r>
      <w:r w:rsidRPr="000B1C72">
        <w:rPr>
          <w:rFonts w:ascii="Times New Roman" w:hAnsi="Times New Roman" w:cs="Times New Roman"/>
          <w:sz w:val="24"/>
        </w:rPr>
        <w:t xml:space="preserve"> </w:t>
      </w:r>
      <w:r w:rsidR="00E369BE">
        <w:rPr>
          <w:rFonts w:ascii="Times New Roman" w:hAnsi="Times New Roman" w:cs="Times New Roman"/>
          <w:sz w:val="24"/>
        </w:rPr>
        <w:t>(</w:t>
      </w:r>
      <w:r w:rsidRPr="000B1C72">
        <w:rPr>
          <w:rFonts w:ascii="Times New Roman" w:hAnsi="Times New Roman" w:cs="Times New Roman"/>
          <w:sz w:val="24"/>
        </w:rPr>
        <w:t>1981</w:t>
      </w:r>
      <w:r w:rsidR="00E369BE">
        <w:rPr>
          <w:rFonts w:ascii="Times New Roman" w:hAnsi="Times New Roman" w:cs="Times New Roman"/>
          <w:sz w:val="24"/>
        </w:rPr>
        <w:t>)</w:t>
      </w:r>
      <w:r w:rsidRPr="000B1C7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produzida por Richard Serra é uma</w:t>
      </w:r>
      <w:r w:rsidRPr="000B1C72">
        <w:rPr>
          <w:rFonts w:ascii="Times New Roman" w:hAnsi="Times New Roman" w:cs="Times New Roman"/>
          <w:sz w:val="24"/>
        </w:rPr>
        <w:t xml:space="preserve"> gigantesca "parede" de aço inclinada colocada na Federal Plaza, em Nova York. Essa obra, afirma o artista, "foi elaborada para um lugar específico, em relação com um contexto específico e financiada por esse contexto". Para sua elaboração o lugar é examinado em todas as dimensões: desenho da praça, arquitetura, fluxo diário de transeuntes</w:t>
      </w:r>
      <w:r>
        <w:rPr>
          <w:rFonts w:ascii="Times New Roman" w:hAnsi="Times New Roman" w:cs="Times New Roman"/>
          <w:sz w:val="24"/>
        </w:rPr>
        <w:t>.</w:t>
      </w:r>
    </w:p>
    <w:p w:rsidR="00BF23C5" w:rsidRPr="000B1C72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pt-BR"/>
        </w:rPr>
        <w:lastRenderedPageBreak/>
        <w:drawing>
          <wp:anchor distT="0" distB="0" distL="114300" distR="114300" simplePos="0" relativeHeight="251664384" behindDoc="0" locked="0" layoutInCell="1" allowOverlap="1" wp14:anchorId="446A8AC5" wp14:editId="465A781D">
            <wp:simplePos x="0" y="0"/>
            <wp:positionH relativeFrom="column">
              <wp:posOffset>933541</wp:posOffset>
            </wp:positionH>
            <wp:positionV relativeFrom="paragraph">
              <wp:posOffset>-181</wp:posOffset>
            </wp:positionV>
            <wp:extent cx="3951605" cy="2562259"/>
            <wp:effectExtent l="0" t="0" r="0" b="9525"/>
            <wp:wrapSquare wrapText="bothSides"/>
            <wp:docPr id="5" name="Imagem 5" descr="Resultado de imagem para site-specific  Richard Ser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site-specific  Richard Serr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605" cy="2562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rPr>
          <w:rFonts w:ascii="Times New Roman" w:hAnsi="Times New Roman" w:cs="Times New Roman"/>
          <w:sz w:val="24"/>
        </w:rPr>
      </w:pPr>
    </w:p>
    <w:p w:rsidR="00BF23C5" w:rsidRPr="000B1C72" w:rsidRDefault="00BF23C5" w:rsidP="00E369BE">
      <w:pPr>
        <w:jc w:val="center"/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  <w:shd w:val="clear" w:color="auto" w:fill="FFFFFF"/>
        </w:rPr>
        <w:t xml:space="preserve">Foto 03. </w:t>
      </w:r>
      <w:r w:rsidRPr="000B1C72">
        <w:rPr>
          <w:rFonts w:ascii="Times New Roman" w:hAnsi="Times New Roman" w:cs="Times New Roman"/>
        </w:rPr>
        <w:t>Richard Serra, </w:t>
      </w:r>
      <w:proofErr w:type="spellStart"/>
      <w:r w:rsidRPr="000B1C72">
        <w:rPr>
          <w:rFonts w:ascii="Times New Roman" w:hAnsi="Times New Roman" w:cs="Times New Roman"/>
        </w:rPr>
        <w:t>Tilted</w:t>
      </w:r>
      <w:proofErr w:type="spellEnd"/>
      <w:r w:rsidRPr="000B1C72">
        <w:rPr>
          <w:rFonts w:ascii="Times New Roman" w:hAnsi="Times New Roman" w:cs="Times New Roman"/>
        </w:rPr>
        <w:t xml:space="preserve"> </w:t>
      </w:r>
      <w:proofErr w:type="spellStart"/>
      <w:r w:rsidRPr="000B1C72">
        <w:rPr>
          <w:rFonts w:ascii="Times New Roman" w:hAnsi="Times New Roman" w:cs="Times New Roman"/>
        </w:rPr>
        <w:t>Arc</w:t>
      </w:r>
      <w:proofErr w:type="spellEnd"/>
      <w:r w:rsidRPr="000B1C72">
        <w:rPr>
          <w:rFonts w:ascii="Times New Roman" w:hAnsi="Times New Roman" w:cs="Times New Roman"/>
        </w:rPr>
        <w:t xml:space="preserve">, 1981, aço, Nova Iorque (destruído). </w:t>
      </w:r>
      <w:r>
        <w:rPr>
          <w:rFonts w:ascii="Times New Roman" w:hAnsi="Times New Roman" w:cs="Times New Roman"/>
        </w:rPr>
        <w:t xml:space="preserve">Fonte: </w:t>
      </w:r>
      <w:r w:rsidRPr="000B1C72">
        <w:rPr>
          <w:rFonts w:ascii="Times New Roman" w:hAnsi="Times New Roman" w:cs="Times New Roman"/>
        </w:rPr>
        <w:t xml:space="preserve">David </w:t>
      </w:r>
      <w:proofErr w:type="spellStart"/>
      <w:r w:rsidRPr="000B1C72">
        <w:rPr>
          <w:rFonts w:ascii="Times New Roman" w:hAnsi="Times New Roman" w:cs="Times New Roman"/>
        </w:rPr>
        <w:t>Aschkenas</w:t>
      </w:r>
      <w:proofErr w:type="spellEnd"/>
    </w:p>
    <w:p w:rsidR="00601BEC" w:rsidRDefault="00601BEC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BF23C5" w:rsidRPr="00D95A64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Cs w:val="24"/>
          <w:shd w:val="clear" w:color="auto" w:fill="FFFFFF"/>
          <w:lang w:eastAsia="pt-BR"/>
        </w:rPr>
        <w:drawing>
          <wp:anchor distT="0" distB="0" distL="114300" distR="114300" simplePos="0" relativeHeight="251661312" behindDoc="0" locked="0" layoutInCell="1" allowOverlap="1" wp14:anchorId="17BED47E" wp14:editId="0EEAA517">
            <wp:simplePos x="0" y="0"/>
            <wp:positionH relativeFrom="margin">
              <wp:align>center</wp:align>
            </wp:positionH>
            <wp:positionV relativeFrom="paragraph">
              <wp:posOffset>1124131</wp:posOffset>
            </wp:positionV>
            <wp:extent cx="3784600" cy="2313940"/>
            <wp:effectExtent l="0" t="0" r="6350" b="0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231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1DDB">
        <w:rPr>
          <w:rFonts w:ascii="Times New Roman" w:hAnsi="Times New Roman" w:cs="Times New Roman"/>
          <w:sz w:val="24"/>
        </w:rPr>
        <w:t>A partir da década de 1980,</w:t>
      </w:r>
      <w:r>
        <w:rPr>
          <w:rFonts w:ascii="Times New Roman" w:hAnsi="Times New Roman" w:cs="Times New Roman"/>
          <w:sz w:val="24"/>
        </w:rPr>
        <w:t xml:space="preserve"> Carmela Gross,</w:t>
      </w:r>
      <w:r w:rsidRPr="00101DDB">
        <w:rPr>
          <w:rFonts w:ascii="Times New Roman" w:hAnsi="Times New Roman" w:cs="Times New Roman"/>
          <w:sz w:val="24"/>
        </w:rPr>
        <w:t xml:space="preserve"> desenvolve</w:t>
      </w:r>
      <w:r>
        <w:rPr>
          <w:rFonts w:ascii="Times New Roman" w:hAnsi="Times New Roman" w:cs="Times New Roman"/>
          <w:sz w:val="24"/>
        </w:rPr>
        <w:t xml:space="preserve"> sua obra</w:t>
      </w:r>
      <w:r w:rsidRPr="00101DDB">
        <w:rPr>
          <w:rFonts w:ascii="Times New Roman" w:hAnsi="Times New Roman" w:cs="Times New Roman"/>
          <w:sz w:val="24"/>
        </w:rPr>
        <w:t xml:space="preserve"> entre a pintura e o desenho, e entre a pintura e o objeto, passando a explorar também a arquitetura do espaço expositivo</w:t>
      </w:r>
      <w:r w:rsidRPr="00101DD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01DDB">
        <w:rPr>
          <w:rFonts w:ascii="Times New Roman" w:hAnsi="Times New Roman" w:cs="Times New Roman"/>
          <w:sz w:val="24"/>
          <w:szCs w:val="24"/>
        </w:rPr>
        <w:t xml:space="preserve"> ação artística lida com a arq</w:t>
      </w:r>
      <w:r>
        <w:rPr>
          <w:rFonts w:ascii="Times New Roman" w:hAnsi="Times New Roman" w:cs="Times New Roman"/>
          <w:sz w:val="24"/>
          <w:szCs w:val="24"/>
        </w:rPr>
        <w:t>uitetura do espaço de exposição em contextos institucionais.</w:t>
      </w: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</w:rPr>
      </w:pPr>
    </w:p>
    <w:p w:rsidR="00BF23C5" w:rsidRDefault="00BF23C5" w:rsidP="00E369BE">
      <w:pPr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BF23C5" w:rsidRPr="0073260D" w:rsidRDefault="00BF23C5" w:rsidP="00E369BE">
      <w:pPr>
        <w:spacing w:line="360" w:lineRule="auto"/>
        <w:jc w:val="center"/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  <w:shd w:val="clear" w:color="auto" w:fill="FFFFFF"/>
        </w:rPr>
        <w:t>Foto 04. Grande Hotel - Varal.</w:t>
      </w:r>
      <w:r w:rsidRPr="0073260D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Cs w:val="24"/>
          <w:shd w:val="clear" w:color="auto" w:fill="FFFFFF"/>
        </w:rPr>
        <w:t>2017</w:t>
      </w:r>
      <w:r w:rsidRPr="0073260D">
        <w:rPr>
          <w:rFonts w:ascii="Times New Roman" w:hAnsi="Times New Roman" w:cs="Times New Roman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Cs w:val="24"/>
          <w:shd w:val="clear" w:color="auto" w:fill="FFFFFF"/>
        </w:rPr>
        <w:t xml:space="preserve"> Fonte: Sesc 24 de </w:t>
      </w:r>
      <w:proofErr w:type="gramStart"/>
      <w:r>
        <w:rPr>
          <w:rFonts w:ascii="Times New Roman" w:hAnsi="Times New Roman" w:cs="Times New Roman"/>
          <w:szCs w:val="24"/>
          <w:shd w:val="clear" w:color="auto" w:fill="FFFFFF"/>
        </w:rPr>
        <w:t>Maio</w:t>
      </w:r>
      <w:proofErr w:type="gramEnd"/>
    </w:p>
    <w:p w:rsidR="00BF23C5" w:rsidRPr="003E5BEA" w:rsidRDefault="00BF23C5" w:rsidP="00BF23C5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t-BR"/>
        </w:rPr>
        <w:lastRenderedPageBreak/>
        <w:drawing>
          <wp:anchor distT="0" distB="0" distL="114300" distR="114300" simplePos="0" relativeHeight="251662336" behindDoc="0" locked="0" layoutInCell="1" allowOverlap="1" wp14:anchorId="4155B9E3" wp14:editId="10C91841">
            <wp:simplePos x="0" y="0"/>
            <wp:positionH relativeFrom="page">
              <wp:posOffset>1876363</wp:posOffset>
            </wp:positionH>
            <wp:positionV relativeFrom="paragraph">
              <wp:posOffset>1057910</wp:posOffset>
            </wp:positionV>
            <wp:extent cx="3925570" cy="2614295"/>
            <wp:effectExtent l="0" t="0" r="0" b="0"/>
            <wp:wrapSquare wrapText="bothSides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570" cy="261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1A91">
        <w:rPr>
          <w:rFonts w:ascii="Times New Roman" w:hAnsi="Times New Roman" w:cs="Times New Roman"/>
          <w:sz w:val="24"/>
          <w:szCs w:val="18"/>
        </w:rPr>
        <w:t>Paredes Pinturas</w:t>
      </w:r>
      <w:r>
        <w:rPr>
          <w:rFonts w:ascii="Times New Roman" w:hAnsi="Times New Roman" w:cs="Times New Roman"/>
          <w:sz w:val="24"/>
          <w:szCs w:val="18"/>
        </w:rPr>
        <w:t xml:space="preserve">, projeto de Mônica </w:t>
      </w:r>
      <w:proofErr w:type="spellStart"/>
      <w:r>
        <w:rPr>
          <w:rFonts w:ascii="Times New Roman" w:hAnsi="Times New Roman" w:cs="Times New Roman"/>
          <w:sz w:val="24"/>
          <w:szCs w:val="18"/>
        </w:rPr>
        <w:t>Nador</w:t>
      </w:r>
      <w:proofErr w:type="spellEnd"/>
      <w:r>
        <w:rPr>
          <w:rFonts w:ascii="Times New Roman" w:hAnsi="Times New Roman" w:cs="Times New Roman"/>
          <w:sz w:val="24"/>
          <w:szCs w:val="18"/>
        </w:rPr>
        <w:t xml:space="preserve"> é baseado n</w:t>
      </w:r>
      <w:r w:rsidRPr="00A01A91">
        <w:rPr>
          <w:rFonts w:ascii="Times New Roman" w:hAnsi="Times New Roman" w:cs="Times New Roman"/>
          <w:sz w:val="24"/>
          <w:szCs w:val="18"/>
        </w:rPr>
        <w:t>a técnica do estêncil.</w:t>
      </w:r>
      <w:r w:rsidRPr="00A01A91">
        <w:rPr>
          <w:rFonts w:ascii="Courier New" w:hAnsi="Courier New" w:cs="Courier New"/>
          <w:sz w:val="24"/>
          <w:szCs w:val="18"/>
        </w:rPr>
        <w:t xml:space="preserve"> </w:t>
      </w:r>
      <w:r w:rsidRPr="00A01A91">
        <w:rPr>
          <w:rFonts w:ascii="Times New Roman" w:hAnsi="Times New Roman" w:cs="Times New Roman"/>
          <w:sz w:val="24"/>
        </w:rPr>
        <w:t xml:space="preserve">Sair às ruas e pintar a cidade foi uma proposta de reação </w:t>
      </w:r>
      <w:r>
        <w:rPr>
          <w:rFonts w:ascii="Times New Roman" w:hAnsi="Times New Roman" w:cs="Times New Roman"/>
          <w:sz w:val="24"/>
        </w:rPr>
        <w:t>à</w:t>
      </w:r>
      <w:r w:rsidRPr="00A01A91">
        <w:rPr>
          <w:rFonts w:ascii="Times New Roman" w:hAnsi="Times New Roman" w:cs="Times New Roman"/>
          <w:sz w:val="24"/>
        </w:rPr>
        <w:t xml:space="preserve"> Arte Moderna que, segundo </w:t>
      </w:r>
      <w:proofErr w:type="spellStart"/>
      <w:r w:rsidRPr="00A01A91">
        <w:rPr>
          <w:rFonts w:ascii="Times New Roman" w:hAnsi="Times New Roman" w:cs="Times New Roman"/>
          <w:sz w:val="24"/>
        </w:rPr>
        <w:t>Nador</w:t>
      </w:r>
      <w:proofErr w:type="spellEnd"/>
      <w:r w:rsidRPr="00A01A91">
        <w:rPr>
          <w:rFonts w:ascii="Times New Roman" w:hAnsi="Times New Roman" w:cs="Times New Roman"/>
          <w:sz w:val="24"/>
        </w:rPr>
        <w:t>, tirou a arte das ruas isolando-a em espaços especializados como os museus e galerias de arte. Ao mesmo tempo em que a arte saiu das ruas ela passou a ser o</w:t>
      </w:r>
      <w:r>
        <w:rPr>
          <w:rFonts w:ascii="Times New Roman" w:hAnsi="Times New Roman" w:cs="Times New Roman"/>
          <w:sz w:val="24"/>
        </w:rPr>
        <w:t>bjeto de estudo e apropriação.</w:t>
      </w: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23C5" w:rsidRPr="00101DDB" w:rsidRDefault="00BF23C5" w:rsidP="00BF23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F23C5" w:rsidRDefault="00BF23C5" w:rsidP="00BF23C5">
      <w:pPr>
        <w:spacing w:line="360" w:lineRule="auto"/>
        <w:rPr>
          <w:rFonts w:ascii="Times New Roman" w:hAnsi="Times New Roman" w:cs="Times New Roman"/>
          <w:sz w:val="24"/>
        </w:rPr>
      </w:pPr>
    </w:p>
    <w:p w:rsidR="00BF23C5" w:rsidRPr="0073260D" w:rsidRDefault="00BF23C5" w:rsidP="00BF23C5">
      <w:pPr>
        <w:spacing w:line="360" w:lineRule="auto"/>
        <w:jc w:val="center"/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  <w:shd w:val="clear" w:color="auto" w:fill="FFFFFF"/>
        </w:rPr>
        <w:t>Foto 05. Paredes pinturas.</w:t>
      </w:r>
      <w:r w:rsidRPr="0073260D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Cs w:val="24"/>
          <w:shd w:val="clear" w:color="auto" w:fill="FFFFFF"/>
        </w:rPr>
        <w:t>1996</w:t>
      </w:r>
      <w:r w:rsidRPr="0073260D">
        <w:rPr>
          <w:rFonts w:ascii="Times New Roman" w:hAnsi="Times New Roman" w:cs="Times New Roman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Cs w:val="24"/>
          <w:shd w:val="clear" w:color="auto" w:fill="FFFFFF"/>
        </w:rPr>
        <w:t xml:space="preserve"> Fonte: Acervo autora</w:t>
      </w:r>
    </w:p>
    <w:p w:rsidR="00BF23C5" w:rsidRDefault="00BF23C5" w:rsidP="00BF23C5">
      <w:pPr>
        <w:rPr>
          <w:rFonts w:ascii="Times New Roman" w:hAnsi="Times New Roman" w:cs="Times New Roman"/>
          <w:b/>
          <w:sz w:val="24"/>
        </w:rPr>
      </w:pPr>
    </w:p>
    <w:p w:rsidR="00BF23C5" w:rsidRPr="006413C1" w:rsidRDefault="00BF23C5" w:rsidP="00BF23C5">
      <w:pPr>
        <w:pStyle w:val="Ttulo1"/>
        <w:spacing w:before="0" w:beforeAutospacing="0" w:after="300" w:afterAutospacing="0" w:line="360" w:lineRule="auto"/>
        <w:jc w:val="both"/>
        <w:rPr>
          <w:b w:val="0"/>
          <w:sz w:val="24"/>
          <w:szCs w:val="24"/>
        </w:rPr>
      </w:pPr>
      <w:r w:rsidRPr="009D7F9A">
        <w:rPr>
          <w:b w:val="0"/>
          <w:sz w:val="24"/>
          <w:szCs w:val="24"/>
        </w:rPr>
        <w:t xml:space="preserve">Intervenção para a 11ª Bienal de Arquitetura de São Paulo realizada pelo Goma oficina, consiste em bandeiras/fronteiras inseridas na comunicação visual do Metrô de São Paulo e CPTM no período de outubro a dezembro de 2017. As bandeiras estavam nas principais estações da linha vermelha: </w:t>
      </w:r>
      <w:proofErr w:type="spellStart"/>
      <w:r w:rsidRPr="009D7F9A">
        <w:rPr>
          <w:b w:val="0"/>
          <w:sz w:val="24"/>
          <w:szCs w:val="24"/>
        </w:rPr>
        <w:t>Barra-Funda</w:t>
      </w:r>
      <w:proofErr w:type="spellEnd"/>
      <w:r w:rsidRPr="009D7F9A">
        <w:rPr>
          <w:b w:val="0"/>
          <w:sz w:val="24"/>
          <w:szCs w:val="24"/>
        </w:rPr>
        <w:t>, República, Sé, Brás, Tatuapé e Itaquera. Esta é a linha mais movimentada, através de uma história por quem passa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por ela</w:t>
      </w:r>
      <w:r w:rsidRPr="006413C1">
        <w:rPr>
          <w:b w:val="0"/>
          <w:sz w:val="24"/>
          <w:szCs w:val="24"/>
        </w:rPr>
        <w:t>, cada um compartilhou sua ex</w:t>
      </w:r>
      <w:r>
        <w:rPr>
          <w:b w:val="0"/>
          <w:sz w:val="24"/>
          <w:szCs w:val="24"/>
        </w:rPr>
        <w:t>periência pessoal para a produção dos tecidos</w:t>
      </w:r>
      <w:r w:rsidRPr="006413C1">
        <w:rPr>
          <w:b w:val="0"/>
          <w:sz w:val="24"/>
          <w:szCs w:val="24"/>
        </w:rPr>
        <w:t xml:space="preserve">. </w:t>
      </w:r>
    </w:p>
    <w:p w:rsidR="00BF23C5" w:rsidRPr="009D7F9A" w:rsidRDefault="00BF23C5" w:rsidP="00BF23C5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3360" behindDoc="0" locked="0" layoutInCell="1" allowOverlap="1" wp14:anchorId="0DB4207A" wp14:editId="524E97E6">
            <wp:simplePos x="0" y="0"/>
            <wp:positionH relativeFrom="column">
              <wp:posOffset>824502</wp:posOffset>
            </wp:positionH>
            <wp:positionV relativeFrom="paragraph">
              <wp:posOffset>17780</wp:posOffset>
            </wp:positionV>
            <wp:extent cx="3811762" cy="2538185"/>
            <wp:effectExtent l="0" t="0" r="0" b="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762" cy="253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3C5" w:rsidRDefault="00BF23C5" w:rsidP="00BF23C5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BF23C5" w:rsidRDefault="00BF23C5" w:rsidP="00BF23C5">
      <w:pPr>
        <w:pStyle w:val="Ttulo1"/>
        <w:spacing w:before="0" w:beforeAutospacing="0" w:after="300" w:afterAutospacing="0"/>
        <w:rPr>
          <w:sz w:val="24"/>
          <w:szCs w:val="24"/>
        </w:rPr>
      </w:pPr>
    </w:p>
    <w:p w:rsidR="00BF23C5" w:rsidRDefault="00BF23C5" w:rsidP="00BF23C5">
      <w:pPr>
        <w:pStyle w:val="Ttulo1"/>
        <w:spacing w:before="0" w:beforeAutospacing="0" w:after="300" w:afterAutospacing="0"/>
        <w:rPr>
          <w:sz w:val="24"/>
          <w:szCs w:val="24"/>
        </w:rPr>
      </w:pPr>
    </w:p>
    <w:p w:rsidR="00BF23C5" w:rsidRDefault="00BF23C5" w:rsidP="00BF23C5">
      <w:pPr>
        <w:pStyle w:val="Ttulo1"/>
        <w:spacing w:before="0" w:beforeAutospacing="0" w:after="300" w:afterAutospacing="0"/>
        <w:rPr>
          <w:sz w:val="24"/>
          <w:szCs w:val="24"/>
        </w:rPr>
      </w:pPr>
    </w:p>
    <w:p w:rsidR="00BF23C5" w:rsidRDefault="00BF23C5" w:rsidP="00BF23C5">
      <w:pPr>
        <w:pStyle w:val="Ttulo1"/>
        <w:spacing w:before="0" w:beforeAutospacing="0" w:after="300" w:afterAutospacing="0"/>
        <w:rPr>
          <w:sz w:val="24"/>
          <w:szCs w:val="24"/>
        </w:rPr>
      </w:pPr>
    </w:p>
    <w:p w:rsidR="00BF23C5" w:rsidRDefault="00BF23C5" w:rsidP="00BF23C5">
      <w:pPr>
        <w:pStyle w:val="Ttulo1"/>
        <w:spacing w:before="0" w:beforeAutospacing="0" w:after="300" w:afterAutospacing="0"/>
        <w:rPr>
          <w:sz w:val="24"/>
          <w:szCs w:val="24"/>
        </w:rPr>
      </w:pPr>
    </w:p>
    <w:p w:rsidR="00BF23C5" w:rsidRDefault="00BF23C5" w:rsidP="00BF23C5">
      <w:pPr>
        <w:pStyle w:val="Ttulo1"/>
        <w:spacing w:before="0" w:beforeAutospacing="0" w:after="300" w:afterAutospacing="0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Foto 06. Fronteira livre. 2017. Fonte: Goma oficina.</w:t>
      </w:r>
    </w:p>
    <w:p w:rsidR="00BF23C5" w:rsidRDefault="00900C74" w:rsidP="00BF23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7 </w:t>
      </w:r>
      <w:r w:rsidR="00BF23C5">
        <w:rPr>
          <w:rFonts w:ascii="Times New Roman" w:hAnsi="Times New Roman" w:cs="Times New Roman"/>
          <w:b/>
          <w:sz w:val="24"/>
          <w:szCs w:val="24"/>
        </w:rPr>
        <w:t>CONSIDERAÇÕES FINAIS</w:t>
      </w:r>
    </w:p>
    <w:p w:rsidR="00501545" w:rsidRDefault="00E369BE" w:rsidP="002C70BB">
      <w:pPr>
        <w:pStyle w:val="Ttulo1"/>
        <w:spacing w:before="0" w:beforeAutospacing="0" w:after="300" w:afterAutospacing="0" w:line="360" w:lineRule="auto"/>
        <w:jc w:val="both"/>
        <w:rPr>
          <w:b w:val="0"/>
          <w:sz w:val="24"/>
          <w:szCs w:val="22"/>
        </w:rPr>
      </w:pPr>
      <w:r w:rsidRPr="008467DA">
        <w:rPr>
          <w:b w:val="0"/>
          <w:sz w:val="24"/>
          <w:szCs w:val="22"/>
        </w:rPr>
        <w:t xml:space="preserve">A </w:t>
      </w:r>
      <w:r w:rsidR="00776C0B">
        <w:rPr>
          <w:b w:val="0"/>
          <w:sz w:val="24"/>
          <w:szCs w:val="22"/>
        </w:rPr>
        <w:t>i</w:t>
      </w:r>
      <w:r w:rsidRPr="008467DA">
        <w:rPr>
          <w:b w:val="0"/>
          <w:sz w:val="24"/>
          <w:szCs w:val="22"/>
        </w:rPr>
        <w:t>nterferência artística na paisagem arquitetônica, sendo esta constituinte e parte integrante do espaço público, influencia em um processo de reflexão e questionamento</w:t>
      </w:r>
      <w:r w:rsidR="00B533CB">
        <w:rPr>
          <w:b w:val="0"/>
          <w:sz w:val="24"/>
          <w:szCs w:val="22"/>
        </w:rPr>
        <w:t xml:space="preserve"> individual</w:t>
      </w:r>
      <w:r w:rsidR="00B5514F">
        <w:rPr>
          <w:b w:val="0"/>
          <w:sz w:val="24"/>
          <w:szCs w:val="22"/>
        </w:rPr>
        <w:t xml:space="preserve">. </w:t>
      </w:r>
      <w:r w:rsidRPr="008467DA">
        <w:rPr>
          <w:b w:val="0"/>
          <w:sz w:val="24"/>
          <w:szCs w:val="22"/>
        </w:rPr>
        <w:t xml:space="preserve"> </w:t>
      </w:r>
      <w:r w:rsidR="002C70BB">
        <w:rPr>
          <w:b w:val="0"/>
          <w:sz w:val="24"/>
          <w:szCs w:val="22"/>
        </w:rPr>
        <w:t xml:space="preserve">Relações aqui abordadas como lugar e espaço, a geografia cultural e o próprio </w:t>
      </w:r>
      <w:r w:rsidR="002C70BB" w:rsidRPr="00776C0B">
        <w:rPr>
          <w:b w:val="0"/>
          <w:i/>
          <w:sz w:val="24"/>
          <w:szCs w:val="22"/>
        </w:rPr>
        <w:t>site-</w:t>
      </w:r>
      <w:proofErr w:type="spellStart"/>
      <w:r w:rsidR="002C70BB" w:rsidRPr="00776C0B">
        <w:rPr>
          <w:b w:val="0"/>
          <w:i/>
          <w:sz w:val="24"/>
          <w:szCs w:val="22"/>
        </w:rPr>
        <w:t>specifi</w:t>
      </w:r>
      <w:r w:rsidR="002C70BB">
        <w:rPr>
          <w:b w:val="0"/>
          <w:sz w:val="24"/>
          <w:szCs w:val="22"/>
        </w:rPr>
        <w:t>c</w:t>
      </w:r>
      <w:proofErr w:type="spellEnd"/>
      <w:r w:rsidR="002C70BB">
        <w:rPr>
          <w:b w:val="0"/>
          <w:sz w:val="24"/>
          <w:szCs w:val="22"/>
        </w:rPr>
        <w:t xml:space="preserve"> </w:t>
      </w:r>
      <w:r w:rsidR="00776C0B">
        <w:rPr>
          <w:b w:val="0"/>
          <w:sz w:val="24"/>
          <w:szCs w:val="22"/>
        </w:rPr>
        <w:t>amarram uma</w:t>
      </w:r>
      <w:r w:rsidR="002C70BB">
        <w:rPr>
          <w:b w:val="0"/>
          <w:sz w:val="24"/>
          <w:szCs w:val="22"/>
        </w:rPr>
        <w:t xml:space="preserve"> </w:t>
      </w:r>
      <w:r w:rsidR="00F151C4">
        <w:rPr>
          <w:b w:val="0"/>
          <w:sz w:val="24"/>
          <w:szCs w:val="22"/>
        </w:rPr>
        <w:t>narrativa</w:t>
      </w:r>
      <w:r w:rsidR="002C70BB">
        <w:rPr>
          <w:b w:val="0"/>
          <w:sz w:val="24"/>
          <w:szCs w:val="22"/>
        </w:rPr>
        <w:t xml:space="preserve"> de construção</w:t>
      </w:r>
      <w:r w:rsidR="00F151C4">
        <w:rPr>
          <w:b w:val="0"/>
          <w:sz w:val="24"/>
          <w:szCs w:val="22"/>
        </w:rPr>
        <w:t xml:space="preserve"> </w:t>
      </w:r>
      <w:r w:rsidR="00B27496">
        <w:rPr>
          <w:b w:val="0"/>
          <w:sz w:val="24"/>
          <w:szCs w:val="22"/>
        </w:rPr>
        <w:t xml:space="preserve">teórica </w:t>
      </w:r>
      <w:r w:rsidR="00F151C4">
        <w:rPr>
          <w:b w:val="0"/>
          <w:sz w:val="24"/>
          <w:szCs w:val="22"/>
        </w:rPr>
        <w:t xml:space="preserve">que </w:t>
      </w:r>
      <w:r w:rsidR="002825D0">
        <w:rPr>
          <w:b w:val="0"/>
          <w:sz w:val="24"/>
          <w:szCs w:val="22"/>
        </w:rPr>
        <w:t>contribu</w:t>
      </w:r>
      <w:r w:rsidR="00B27496">
        <w:rPr>
          <w:b w:val="0"/>
          <w:sz w:val="24"/>
          <w:szCs w:val="22"/>
        </w:rPr>
        <w:t xml:space="preserve">i </w:t>
      </w:r>
      <w:r w:rsidR="00F43210">
        <w:rPr>
          <w:b w:val="0"/>
          <w:sz w:val="24"/>
          <w:szCs w:val="22"/>
        </w:rPr>
        <w:t>para</w:t>
      </w:r>
      <w:r w:rsidR="00B27496">
        <w:rPr>
          <w:b w:val="0"/>
          <w:sz w:val="24"/>
          <w:szCs w:val="22"/>
        </w:rPr>
        <w:t xml:space="preserve"> a reafirmação da</w:t>
      </w:r>
      <w:r w:rsidR="00776C0B">
        <w:rPr>
          <w:b w:val="0"/>
          <w:sz w:val="24"/>
          <w:szCs w:val="22"/>
        </w:rPr>
        <w:t xml:space="preserve"> plataforma arquitetônica como parte indissociável da </w:t>
      </w:r>
      <w:r w:rsidR="00F43210">
        <w:rPr>
          <w:b w:val="0"/>
          <w:sz w:val="24"/>
          <w:szCs w:val="22"/>
        </w:rPr>
        <w:t>prática</w:t>
      </w:r>
      <w:r w:rsidR="00776C0B">
        <w:rPr>
          <w:b w:val="0"/>
          <w:sz w:val="24"/>
          <w:szCs w:val="22"/>
        </w:rPr>
        <w:t>, sendo</w:t>
      </w:r>
      <w:r w:rsidR="00F151C4">
        <w:rPr>
          <w:b w:val="0"/>
          <w:sz w:val="24"/>
          <w:szCs w:val="22"/>
        </w:rPr>
        <w:t xml:space="preserve"> </w:t>
      </w:r>
      <w:r w:rsidR="00B27496">
        <w:rPr>
          <w:b w:val="0"/>
          <w:sz w:val="24"/>
          <w:szCs w:val="22"/>
        </w:rPr>
        <w:t>determinante</w:t>
      </w:r>
      <w:r w:rsidR="002825D0">
        <w:rPr>
          <w:b w:val="0"/>
          <w:sz w:val="24"/>
          <w:szCs w:val="22"/>
        </w:rPr>
        <w:t xml:space="preserve"> </w:t>
      </w:r>
      <w:r w:rsidR="00B27496">
        <w:rPr>
          <w:b w:val="0"/>
          <w:sz w:val="24"/>
          <w:szCs w:val="22"/>
        </w:rPr>
        <w:t xml:space="preserve">da </w:t>
      </w:r>
      <w:r w:rsidR="002825D0">
        <w:rPr>
          <w:b w:val="0"/>
          <w:sz w:val="24"/>
          <w:szCs w:val="22"/>
        </w:rPr>
        <w:t>significância d</w:t>
      </w:r>
      <w:r w:rsidR="00B27496">
        <w:rPr>
          <w:b w:val="0"/>
          <w:sz w:val="24"/>
          <w:szCs w:val="22"/>
        </w:rPr>
        <w:t>o lugar</w:t>
      </w:r>
      <w:r w:rsidR="00776C0B">
        <w:rPr>
          <w:b w:val="0"/>
          <w:sz w:val="24"/>
          <w:szCs w:val="22"/>
        </w:rPr>
        <w:t>. Já</w:t>
      </w:r>
      <w:r w:rsidR="002825D0">
        <w:rPr>
          <w:b w:val="0"/>
          <w:sz w:val="24"/>
          <w:szCs w:val="22"/>
        </w:rPr>
        <w:t xml:space="preserve"> </w:t>
      </w:r>
      <w:r w:rsidR="00776C0B">
        <w:rPr>
          <w:b w:val="0"/>
          <w:sz w:val="24"/>
          <w:szCs w:val="22"/>
        </w:rPr>
        <w:t>o</w:t>
      </w:r>
      <w:r w:rsidRPr="008467DA">
        <w:rPr>
          <w:b w:val="0"/>
          <w:sz w:val="24"/>
          <w:szCs w:val="22"/>
        </w:rPr>
        <w:t xml:space="preserve"> papel do </w:t>
      </w:r>
      <w:r w:rsidR="008467DA" w:rsidRPr="008467DA">
        <w:rPr>
          <w:b w:val="0"/>
          <w:sz w:val="24"/>
          <w:szCs w:val="22"/>
        </w:rPr>
        <w:t>indivíduo</w:t>
      </w:r>
      <w:r w:rsidRPr="008467DA">
        <w:rPr>
          <w:b w:val="0"/>
          <w:sz w:val="24"/>
          <w:szCs w:val="22"/>
        </w:rPr>
        <w:t xml:space="preserve"> que transita por este </w:t>
      </w:r>
      <w:r w:rsidR="00776C0B">
        <w:rPr>
          <w:b w:val="0"/>
          <w:sz w:val="24"/>
          <w:szCs w:val="22"/>
        </w:rPr>
        <w:t>lugar</w:t>
      </w:r>
      <w:r w:rsidR="00804A9F">
        <w:rPr>
          <w:b w:val="0"/>
          <w:sz w:val="24"/>
          <w:szCs w:val="22"/>
        </w:rPr>
        <w:t xml:space="preserve"> </w:t>
      </w:r>
      <w:r w:rsidR="00B533CB">
        <w:rPr>
          <w:b w:val="0"/>
          <w:sz w:val="24"/>
          <w:szCs w:val="22"/>
        </w:rPr>
        <w:t>projeta</w:t>
      </w:r>
      <w:r w:rsidR="00776C0B">
        <w:rPr>
          <w:b w:val="0"/>
          <w:sz w:val="24"/>
          <w:szCs w:val="22"/>
        </w:rPr>
        <w:t>do,</w:t>
      </w:r>
      <w:r w:rsidR="00B533CB">
        <w:rPr>
          <w:b w:val="0"/>
          <w:sz w:val="24"/>
          <w:szCs w:val="22"/>
        </w:rPr>
        <w:t xml:space="preserve"> </w:t>
      </w:r>
      <w:r w:rsidR="00776C0B">
        <w:rPr>
          <w:b w:val="0"/>
          <w:sz w:val="24"/>
          <w:szCs w:val="22"/>
        </w:rPr>
        <w:t xml:space="preserve">evidencia a necessidade da interação humana. </w:t>
      </w:r>
    </w:p>
    <w:p w:rsidR="00BF23C5" w:rsidRPr="002C70BB" w:rsidRDefault="005C0B18" w:rsidP="002C70BB">
      <w:pPr>
        <w:pStyle w:val="Ttulo1"/>
        <w:spacing w:before="0" w:beforeAutospacing="0" w:after="300" w:afterAutospacing="0" w:line="360" w:lineRule="auto"/>
        <w:jc w:val="both"/>
        <w:rPr>
          <w:b w:val="0"/>
          <w:sz w:val="24"/>
          <w:szCs w:val="22"/>
        </w:rPr>
      </w:pPr>
      <w:r>
        <w:rPr>
          <w:b w:val="0"/>
          <w:sz w:val="24"/>
          <w:szCs w:val="22"/>
        </w:rPr>
        <w:t>Cada trabalho aqui abordado, utilizado como exemplificação, serviu para reafirmar a</w:t>
      </w:r>
      <w:r w:rsidR="00776C0B">
        <w:rPr>
          <w:b w:val="0"/>
          <w:sz w:val="24"/>
          <w:szCs w:val="22"/>
        </w:rPr>
        <w:t xml:space="preserve"> presença de cada espectador</w:t>
      </w:r>
      <w:r w:rsidR="00501545">
        <w:rPr>
          <w:b w:val="0"/>
          <w:sz w:val="24"/>
          <w:szCs w:val="22"/>
        </w:rPr>
        <w:t xml:space="preserve"> </w:t>
      </w:r>
      <w:r>
        <w:rPr>
          <w:b w:val="0"/>
          <w:sz w:val="24"/>
          <w:szCs w:val="22"/>
        </w:rPr>
        <w:t xml:space="preserve">como parte integrante das intervenções em espaços públicos, sejam elas diretamente geradas pelo espectador ou de forma assistida. </w:t>
      </w:r>
      <w:r w:rsidR="001F2A29">
        <w:rPr>
          <w:b w:val="0"/>
          <w:sz w:val="24"/>
          <w:szCs w:val="22"/>
        </w:rPr>
        <w:t>Esta interatividade,</w:t>
      </w:r>
      <w:r w:rsidR="009C2D3B">
        <w:rPr>
          <w:b w:val="0"/>
          <w:sz w:val="24"/>
          <w:szCs w:val="22"/>
        </w:rPr>
        <w:t xml:space="preserve"> p</w:t>
      </w:r>
      <w:r w:rsidR="00B533CB" w:rsidRPr="002C70BB">
        <w:rPr>
          <w:b w:val="0"/>
          <w:sz w:val="24"/>
          <w:szCs w:val="22"/>
        </w:rPr>
        <w:t xml:space="preserve">rojeta os campos da arte e arquitetura como um lugar em comum da coletividade social. Fica claro a importância de incentivos </w:t>
      </w:r>
      <w:r w:rsidR="002C70BB" w:rsidRPr="002C70BB">
        <w:rPr>
          <w:b w:val="0"/>
          <w:sz w:val="24"/>
          <w:szCs w:val="22"/>
        </w:rPr>
        <w:t>à</w:t>
      </w:r>
      <w:r w:rsidR="00B533CB" w:rsidRPr="002C70BB">
        <w:rPr>
          <w:b w:val="0"/>
          <w:sz w:val="24"/>
          <w:szCs w:val="22"/>
        </w:rPr>
        <w:t xml:space="preserve"> processos de pesquisa, busca e reflexão artística que</w:t>
      </w:r>
      <w:r w:rsidR="002C70BB" w:rsidRPr="002C70BB">
        <w:rPr>
          <w:b w:val="0"/>
          <w:sz w:val="24"/>
          <w:szCs w:val="22"/>
        </w:rPr>
        <w:t xml:space="preserve"> utilizem lugares públicos</w:t>
      </w:r>
      <w:r w:rsidR="002C70BB">
        <w:rPr>
          <w:b w:val="0"/>
          <w:sz w:val="24"/>
          <w:szCs w:val="22"/>
        </w:rPr>
        <w:t xml:space="preserve"> como plataforma de investigação.</w:t>
      </w:r>
    </w:p>
    <w:p w:rsidR="00BF23C5" w:rsidRPr="00CD1B06" w:rsidRDefault="00BF23C5" w:rsidP="00BF23C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REFERÊNCIAS CONSULTADAS</w:t>
      </w:r>
    </w:p>
    <w:p w:rsidR="00BF23C5" w:rsidRPr="00711BBC" w:rsidRDefault="00BF23C5" w:rsidP="0089073C">
      <w:pPr>
        <w:pStyle w:val="Corpodetexto"/>
        <w:spacing w:before="4" w:line="276" w:lineRule="auto"/>
        <w:jc w:val="both"/>
      </w:pPr>
      <w:r w:rsidRPr="00711BBC">
        <w:t xml:space="preserve">ALVES DE SOUZA, </w:t>
      </w:r>
      <w:proofErr w:type="spellStart"/>
      <w:r w:rsidRPr="00711BBC">
        <w:t>Bertoneto</w:t>
      </w:r>
      <w:proofErr w:type="spellEnd"/>
      <w:r w:rsidRPr="00711BBC">
        <w:t xml:space="preserve">. </w:t>
      </w:r>
      <w:r w:rsidRPr="00711BBC">
        <w:rPr>
          <w:b/>
        </w:rPr>
        <w:t>Aula Site-</w:t>
      </w:r>
      <w:proofErr w:type="spellStart"/>
      <w:r w:rsidRPr="00711BBC">
        <w:rPr>
          <w:b/>
        </w:rPr>
        <w:t>Specifi</w:t>
      </w:r>
      <w:r w:rsidR="00B533CB" w:rsidRPr="00711BBC">
        <w:rPr>
          <w:b/>
        </w:rPr>
        <w:t>ci</w:t>
      </w:r>
      <w:r w:rsidRPr="00711BBC">
        <w:rPr>
          <w:b/>
        </w:rPr>
        <w:t>ty</w:t>
      </w:r>
      <w:proofErr w:type="spellEnd"/>
      <w:r w:rsidRPr="00711BBC">
        <w:rPr>
          <w:b/>
        </w:rPr>
        <w:t xml:space="preserve"> no contexto de formação do artista</w:t>
      </w:r>
      <w:r w:rsidRPr="00711BBC">
        <w:t>.</w:t>
      </w:r>
      <w:r w:rsidR="00B533CB" w:rsidRPr="00711BBC">
        <w:t xml:space="preserve"> São Paulo, 2014.</w:t>
      </w:r>
    </w:p>
    <w:p w:rsidR="00BF23C5" w:rsidRPr="00711BBC" w:rsidRDefault="00BF23C5" w:rsidP="0089073C">
      <w:pPr>
        <w:pStyle w:val="Corpodetexto"/>
        <w:spacing w:before="4" w:line="276" w:lineRule="auto"/>
        <w:jc w:val="both"/>
      </w:pPr>
      <w:r w:rsidRPr="00711BBC">
        <w:t xml:space="preserve">ARANTES, Otília Beatriz Fiori. Os novos museus. In: </w:t>
      </w:r>
      <w:r w:rsidRPr="00711BBC">
        <w:rPr>
          <w:b/>
        </w:rPr>
        <w:t>O lugar da arquitetura depois dos modernos</w:t>
      </w:r>
      <w:r w:rsidRPr="00711BBC">
        <w:t>. São Paulo: EDUSP, 1993.</w:t>
      </w:r>
    </w:p>
    <w:p w:rsidR="00BF23C5" w:rsidRPr="00711BBC" w:rsidRDefault="00BF23C5" w:rsidP="0089073C">
      <w:pPr>
        <w:pStyle w:val="Corpodetexto"/>
        <w:spacing w:before="4" w:line="276" w:lineRule="auto"/>
        <w:jc w:val="both"/>
      </w:pPr>
      <w:r w:rsidRPr="00711BBC">
        <w:t xml:space="preserve">CAMPBELL, Brígida. </w:t>
      </w:r>
      <w:r w:rsidRPr="00711BBC">
        <w:rPr>
          <w:b/>
        </w:rPr>
        <w:t>Arte para um</w:t>
      </w:r>
      <w:r w:rsidR="00B533CB" w:rsidRPr="00711BBC">
        <w:rPr>
          <w:b/>
        </w:rPr>
        <w:t>a</w:t>
      </w:r>
      <w:r w:rsidRPr="00711BBC">
        <w:rPr>
          <w:b/>
        </w:rPr>
        <w:t xml:space="preserve"> cidade sensível</w:t>
      </w:r>
      <w:r w:rsidRPr="00711BBC">
        <w:t>.</w:t>
      </w:r>
      <w:r w:rsidR="00711BBC">
        <w:t xml:space="preserve"> 2018</w:t>
      </w:r>
      <w:r w:rsidRPr="00711BBC">
        <w:t xml:space="preserve"> Disponível em: </w:t>
      </w:r>
      <w:r w:rsidR="00B533CB" w:rsidRPr="00711BBC">
        <w:t>&lt;https://arteparaumacidadesensivel.files.wordpress.com/2015/10/arte_para_uma_cidade_sensivel_ebook.pdf/&gt; Acesso em: 19 jan. 2019</w:t>
      </w:r>
    </w:p>
    <w:p w:rsidR="00B533CB" w:rsidRPr="00711BBC" w:rsidRDefault="00B533CB" w:rsidP="008907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11BBC">
        <w:rPr>
          <w:rFonts w:ascii="Times New Roman" w:hAnsi="Times New Roman" w:cs="Times New Roman"/>
          <w:color w:val="000000"/>
          <w:sz w:val="24"/>
          <w:szCs w:val="24"/>
        </w:rPr>
        <w:t xml:space="preserve">ELIAS, Denise. </w:t>
      </w:r>
      <w:r w:rsidR="00501545" w:rsidRPr="00711BBC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Milton santos: a construção da geografia cidadã</w:t>
      </w:r>
      <w:r w:rsidR="00DA10DC" w:rsidRPr="00711BB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711BB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11BBC" w:rsidRPr="00711BBC">
        <w:rPr>
          <w:rFonts w:ascii="Times New Roman" w:hAnsi="Times New Roman" w:cs="Times New Roman"/>
          <w:bCs/>
          <w:color w:val="000000"/>
          <w:sz w:val="24"/>
          <w:szCs w:val="24"/>
        </w:rPr>
        <w:t>2002</w:t>
      </w:r>
      <w:r w:rsidR="00711BBC">
        <w:rPr>
          <w:rFonts w:ascii="Times New Roman" w:hAnsi="Times New Roman" w:cs="Times New Roman"/>
          <w:bCs/>
          <w:color w:val="000000"/>
          <w:sz w:val="24"/>
          <w:szCs w:val="24"/>
        </w:rPr>
        <w:t>. Disponível em:</w:t>
      </w:r>
      <w:r w:rsidR="00501545" w:rsidRPr="00711BB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11BBC">
        <w:rPr>
          <w:rFonts w:ascii="Times New Roman" w:hAnsi="Times New Roman" w:cs="Times New Roman"/>
          <w:b/>
          <w:bCs/>
          <w:color w:val="000000"/>
          <w:sz w:val="24"/>
          <w:szCs w:val="24"/>
        </w:rPr>
        <w:t>&lt;</w:t>
      </w:r>
      <w:r w:rsidRPr="00711BBC">
        <w:rPr>
          <w:rFonts w:ascii="Times New Roman" w:hAnsi="Times New Roman" w:cs="Times New Roman"/>
          <w:sz w:val="24"/>
          <w:szCs w:val="24"/>
        </w:rPr>
        <w:t>http://www.ub.edu/geocrit/sn/sn-124g.htm</w:t>
      </w:r>
      <w:r w:rsidR="00711BBC">
        <w:rPr>
          <w:rFonts w:ascii="Times New Roman" w:hAnsi="Times New Roman" w:cs="Times New Roman"/>
          <w:sz w:val="24"/>
          <w:szCs w:val="24"/>
        </w:rPr>
        <w:t>&gt; Acesso em: 23 de abril. 2019</w:t>
      </w:r>
    </w:p>
    <w:p w:rsidR="00BF23C5" w:rsidRDefault="00BF23C5" w:rsidP="008907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BC">
        <w:rPr>
          <w:rFonts w:ascii="Times New Roman" w:hAnsi="Times New Roman" w:cs="Times New Roman"/>
          <w:sz w:val="24"/>
          <w:szCs w:val="24"/>
        </w:rPr>
        <w:t xml:space="preserve">FOSTER, Hal. </w:t>
      </w:r>
      <w:r w:rsidRPr="00711BBC">
        <w:rPr>
          <w:rFonts w:ascii="Times New Roman" w:hAnsi="Times New Roman" w:cs="Times New Roman"/>
          <w:b/>
          <w:sz w:val="24"/>
          <w:szCs w:val="24"/>
        </w:rPr>
        <w:t>O complexo arte-arquitetura.</w:t>
      </w:r>
      <w:r w:rsidRPr="00711BBC">
        <w:rPr>
          <w:rFonts w:ascii="Times New Roman" w:hAnsi="Times New Roman" w:cs="Times New Roman"/>
          <w:sz w:val="24"/>
          <w:szCs w:val="24"/>
        </w:rPr>
        <w:t xml:space="preserve"> Tradução Célia </w:t>
      </w:r>
      <w:proofErr w:type="spellStart"/>
      <w:r w:rsidRPr="00711BBC">
        <w:rPr>
          <w:rFonts w:ascii="Times New Roman" w:hAnsi="Times New Roman" w:cs="Times New Roman"/>
          <w:sz w:val="24"/>
          <w:szCs w:val="24"/>
        </w:rPr>
        <w:t>Euvaldo</w:t>
      </w:r>
      <w:proofErr w:type="spellEnd"/>
      <w:r w:rsidRPr="00711BBC">
        <w:rPr>
          <w:rFonts w:ascii="Times New Roman" w:hAnsi="Times New Roman" w:cs="Times New Roman"/>
          <w:sz w:val="24"/>
          <w:szCs w:val="24"/>
        </w:rPr>
        <w:t xml:space="preserve">. São Paulo: Cosac </w:t>
      </w:r>
      <w:proofErr w:type="spellStart"/>
      <w:proofErr w:type="gramStart"/>
      <w:r w:rsidRPr="00711BBC">
        <w:rPr>
          <w:rFonts w:ascii="Times New Roman" w:hAnsi="Times New Roman" w:cs="Times New Roman"/>
          <w:sz w:val="24"/>
          <w:szCs w:val="24"/>
        </w:rPr>
        <w:t>Naif</w:t>
      </w:r>
      <w:proofErr w:type="spellEnd"/>
      <w:r w:rsidRPr="00711BBC">
        <w:rPr>
          <w:rFonts w:ascii="Times New Roman" w:hAnsi="Times New Roman" w:cs="Times New Roman"/>
          <w:sz w:val="24"/>
          <w:szCs w:val="24"/>
        </w:rPr>
        <w:t>,</w:t>
      </w:r>
      <w:r w:rsidR="0057059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11BBC">
        <w:rPr>
          <w:rFonts w:ascii="Times New Roman" w:hAnsi="Times New Roman" w:cs="Times New Roman"/>
          <w:sz w:val="24"/>
          <w:szCs w:val="24"/>
        </w:rPr>
        <w:t xml:space="preserve"> 2015.</w:t>
      </w:r>
    </w:p>
    <w:p w:rsidR="0089073C" w:rsidRPr="0089073C" w:rsidRDefault="0089073C" w:rsidP="008907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GOUVEIA, Alice. </w:t>
      </w:r>
      <w:r w:rsidRPr="0089073C">
        <w:rPr>
          <w:rFonts w:ascii="Times New Roman" w:hAnsi="Times New Roman" w:cs="Times New Roman"/>
          <w:b/>
          <w:sz w:val="24"/>
          <w:szCs w:val="24"/>
        </w:rPr>
        <w:t xml:space="preserve">Aos Moldes de Paredes Pinturas-Um Documentário sobre a oficina e trabalho de Mônica </w:t>
      </w:r>
      <w:proofErr w:type="spellStart"/>
      <w:r w:rsidRPr="0089073C">
        <w:rPr>
          <w:rFonts w:ascii="Times New Roman" w:hAnsi="Times New Roman" w:cs="Times New Roman"/>
          <w:b/>
          <w:sz w:val="24"/>
          <w:szCs w:val="24"/>
        </w:rPr>
        <w:t>Nador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2014. Disponível em: &lt;</w:t>
      </w:r>
      <w:r w:rsidRPr="0089073C">
        <w:rPr>
          <w:rFonts w:ascii="Times New Roman" w:hAnsi="Times New Roman" w:cs="Times New Roman"/>
          <w:sz w:val="24"/>
          <w:szCs w:val="24"/>
        </w:rPr>
        <w:t>https://www.youtube.com/watch?v=3RNnIAK9dGQ</w:t>
      </w:r>
      <w:r>
        <w:rPr>
          <w:rFonts w:ascii="Times New Roman" w:hAnsi="Times New Roman" w:cs="Times New Roman"/>
          <w:sz w:val="24"/>
          <w:szCs w:val="24"/>
        </w:rPr>
        <w:t xml:space="preserve">&gt; Acesso em: 22 </w:t>
      </w:r>
      <w:proofErr w:type="spellStart"/>
      <w:r>
        <w:rPr>
          <w:rFonts w:ascii="Times New Roman" w:hAnsi="Times New Roman" w:cs="Times New Roman"/>
          <w:sz w:val="24"/>
          <w:szCs w:val="24"/>
        </w:rPr>
        <w:t>jun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 </w:t>
      </w:r>
    </w:p>
    <w:p w:rsidR="0089073C" w:rsidRPr="00711BBC" w:rsidRDefault="00BF23C5" w:rsidP="0089073C">
      <w:pPr>
        <w:jc w:val="both"/>
        <w:rPr>
          <w:rFonts w:ascii="Times New Roman" w:hAnsi="Times New Roman" w:cs="Times New Roman"/>
          <w:sz w:val="24"/>
          <w:szCs w:val="24"/>
        </w:rPr>
      </w:pPr>
      <w:r w:rsidRPr="00973674">
        <w:rPr>
          <w:rFonts w:ascii="Times New Roman" w:hAnsi="Times New Roman" w:cs="Times New Roman"/>
          <w:sz w:val="24"/>
          <w:szCs w:val="24"/>
        </w:rPr>
        <w:t>GROSS, Carmela</w:t>
      </w:r>
      <w:r w:rsidR="0057059C" w:rsidRPr="00973674">
        <w:rPr>
          <w:rFonts w:ascii="Times New Roman" w:hAnsi="Times New Roman" w:cs="Times New Roman"/>
          <w:sz w:val="24"/>
          <w:szCs w:val="24"/>
        </w:rPr>
        <w:t xml:space="preserve">. </w:t>
      </w:r>
      <w:r w:rsidR="0057059C" w:rsidRPr="00973674">
        <w:rPr>
          <w:rFonts w:ascii="Times New Roman" w:hAnsi="Times New Roman" w:cs="Times New Roman"/>
          <w:b/>
          <w:sz w:val="24"/>
          <w:szCs w:val="24"/>
        </w:rPr>
        <w:t>Video Grande Hotel</w:t>
      </w:r>
      <w:r w:rsidR="0057059C" w:rsidRPr="00973674">
        <w:rPr>
          <w:rFonts w:ascii="Times New Roman" w:hAnsi="Times New Roman" w:cs="Times New Roman"/>
          <w:sz w:val="24"/>
          <w:szCs w:val="24"/>
        </w:rPr>
        <w:t xml:space="preserve">. </w:t>
      </w:r>
      <w:r w:rsidR="0089073C" w:rsidRPr="00973674">
        <w:rPr>
          <w:rFonts w:ascii="Times New Roman" w:hAnsi="Times New Roman" w:cs="Times New Roman"/>
          <w:sz w:val="24"/>
          <w:szCs w:val="24"/>
        </w:rPr>
        <w:t>2017. Disponivel em: &lt;</w:t>
      </w:r>
      <w:r w:rsidR="0089073C" w:rsidRPr="0089073C">
        <w:rPr>
          <w:rFonts w:ascii="Times New Roman" w:hAnsi="Times New Roman" w:cs="Times New Roman"/>
          <w:sz w:val="24"/>
          <w:szCs w:val="24"/>
        </w:rPr>
        <w:t xml:space="preserve"> https://www.youtube.com/watch?v=N-zO2p4xixo</w:t>
      </w:r>
      <w:r w:rsidR="0089073C">
        <w:rPr>
          <w:rFonts w:ascii="Times New Roman" w:hAnsi="Times New Roman" w:cs="Times New Roman"/>
          <w:sz w:val="24"/>
          <w:szCs w:val="24"/>
        </w:rPr>
        <w:t>&gt; Acesso em: 15 mar. 2019</w:t>
      </w:r>
    </w:p>
    <w:p w:rsidR="00BF23C5" w:rsidRPr="00711BBC" w:rsidRDefault="00BF23C5" w:rsidP="0089073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BC">
        <w:rPr>
          <w:rFonts w:ascii="Times New Roman" w:hAnsi="Times New Roman" w:cs="Times New Roman"/>
          <w:sz w:val="24"/>
          <w:szCs w:val="24"/>
        </w:rPr>
        <w:t xml:space="preserve">KRAUSS, </w:t>
      </w:r>
      <w:proofErr w:type="spellStart"/>
      <w:r w:rsidRPr="00711BBC">
        <w:rPr>
          <w:rFonts w:ascii="Times New Roman" w:hAnsi="Times New Roman" w:cs="Times New Roman"/>
          <w:sz w:val="24"/>
          <w:szCs w:val="24"/>
        </w:rPr>
        <w:t>Rosalind</w:t>
      </w:r>
      <w:proofErr w:type="spellEnd"/>
      <w:r w:rsidRPr="00711BBC">
        <w:rPr>
          <w:rFonts w:ascii="Times New Roman" w:hAnsi="Times New Roman" w:cs="Times New Roman"/>
          <w:sz w:val="24"/>
          <w:szCs w:val="24"/>
        </w:rPr>
        <w:t xml:space="preserve">. </w:t>
      </w:r>
      <w:r w:rsidRPr="0089073C">
        <w:rPr>
          <w:rFonts w:ascii="Times New Roman" w:hAnsi="Times New Roman" w:cs="Times New Roman"/>
          <w:b/>
          <w:sz w:val="24"/>
          <w:szCs w:val="24"/>
        </w:rPr>
        <w:t>A escultura no campo ampliado.</w:t>
      </w:r>
      <w:r w:rsidRPr="00711BBC">
        <w:rPr>
          <w:rFonts w:ascii="Times New Roman" w:hAnsi="Times New Roman" w:cs="Times New Roman"/>
          <w:sz w:val="24"/>
          <w:szCs w:val="24"/>
        </w:rPr>
        <w:t xml:space="preserve"> reedição. </w:t>
      </w:r>
      <w:r w:rsidRPr="00711BBC">
        <w:rPr>
          <w:rFonts w:ascii="Times New Roman" w:hAnsi="Times New Roman" w:cs="Times New Roman"/>
          <w:i/>
          <w:sz w:val="24"/>
          <w:szCs w:val="24"/>
        </w:rPr>
        <w:t xml:space="preserve">Revista </w:t>
      </w:r>
      <w:proofErr w:type="spellStart"/>
      <w:r w:rsidRPr="00711BBC">
        <w:rPr>
          <w:rFonts w:ascii="Times New Roman" w:hAnsi="Times New Roman" w:cs="Times New Roman"/>
          <w:i/>
          <w:sz w:val="24"/>
          <w:szCs w:val="24"/>
        </w:rPr>
        <w:t>Arte&amp;Ensaios</w:t>
      </w:r>
      <w:proofErr w:type="spellEnd"/>
      <w:r w:rsidRPr="00711BBC">
        <w:rPr>
          <w:rFonts w:ascii="Times New Roman" w:hAnsi="Times New Roman" w:cs="Times New Roman"/>
          <w:sz w:val="24"/>
          <w:szCs w:val="24"/>
        </w:rPr>
        <w:t xml:space="preserve">, ano XV, nº 17, PPGAV/EBA/UFRJ, 2008. p.128-137. Disponível em: </w:t>
      </w:r>
      <w:r w:rsidR="0089073C">
        <w:rPr>
          <w:rFonts w:ascii="Times New Roman" w:hAnsi="Times New Roman" w:cs="Times New Roman"/>
          <w:sz w:val="24"/>
          <w:szCs w:val="24"/>
        </w:rPr>
        <w:t>&lt;</w:t>
      </w:r>
      <w:r w:rsidRPr="0089073C">
        <w:rPr>
          <w:rFonts w:ascii="Times New Roman" w:hAnsi="Times New Roman" w:cs="Times New Roman"/>
          <w:sz w:val="24"/>
          <w:szCs w:val="24"/>
        </w:rPr>
        <w:t>http://www.ppgav.eba.ufrj.br/wpcontent/uploads/2012/01/ae17_Rosalind_Krauss.pdf</w:t>
      </w:r>
      <w:r w:rsidRPr="00711BBC">
        <w:rPr>
          <w:rFonts w:ascii="Times New Roman" w:hAnsi="Times New Roman" w:cs="Times New Roman"/>
          <w:sz w:val="24"/>
          <w:szCs w:val="24"/>
        </w:rPr>
        <w:t>.</w:t>
      </w:r>
      <w:r w:rsidR="0089073C">
        <w:rPr>
          <w:rFonts w:ascii="Times New Roman" w:hAnsi="Times New Roman" w:cs="Times New Roman"/>
          <w:sz w:val="24"/>
          <w:szCs w:val="24"/>
        </w:rPr>
        <w:t>&gt;</w:t>
      </w:r>
      <w:r w:rsidRPr="00711BBC">
        <w:rPr>
          <w:rFonts w:ascii="Times New Roman" w:hAnsi="Times New Roman" w:cs="Times New Roman"/>
          <w:sz w:val="24"/>
          <w:szCs w:val="24"/>
        </w:rPr>
        <w:t xml:space="preserve"> </w:t>
      </w:r>
      <w:r w:rsidR="0089073C">
        <w:rPr>
          <w:rFonts w:ascii="Times New Roman" w:hAnsi="Times New Roman" w:cs="Times New Roman"/>
          <w:sz w:val="24"/>
          <w:szCs w:val="24"/>
        </w:rPr>
        <w:t>Acesso</w:t>
      </w:r>
      <w:r w:rsidRPr="00711BBC">
        <w:rPr>
          <w:rFonts w:ascii="Times New Roman" w:hAnsi="Times New Roman" w:cs="Times New Roman"/>
          <w:sz w:val="24"/>
          <w:szCs w:val="24"/>
        </w:rPr>
        <w:t xml:space="preserve"> em: </w:t>
      </w:r>
      <w:r w:rsidR="0089073C">
        <w:rPr>
          <w:rFonts w:ascii="Times New Roman" w:hAnsi="Times New Roman" w:cs="Times New Roman"/>
          <w:sz w:val="24"/>
          <w:szCs w:val="24"/>
        </w:rPr>
        <w:t>11 set</w:t>
      </w:r>
      <w:r w:rsidRPr="00711BBC">
        <w:rPr>
          <w:rFonts w:ascii="Times New Roman" w:hAnsi="Times New Roman" w:cs="Times New Roman"/>
          <w:sz w:val="24"/>
          <w:szCs w:val="24"/>
        </w:rPr>
        <w:t>.</w:t>
      </w:r>
      <w:r w:rsidR="0089073C">
        <w:rPr>
          <w:rFonts w:ascii="Times New Roman" w:hAnsi="Times New Roman" w:cs="Times New Roman"/>
          <w:sz w:val="24"/>
          <w:szCs w:val="24"/>
        </w:rPr>
        <w:t xml:space="preserve"> 2018</w:t>
      </w:r>
    </w:p>
    <w:p w:rsidR="00BF23C5" w:rsidRPr="00711BBC" w:rsidRDefault="00BF23C5" w:rsidP="00B551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BC">
        <w:rPr>
          <w:rFonts w:ascii="Times New Roman" w:hAnsi="Times New Roman" w:cs="Times New Roman"/>
          <w:sz w:val="24"/>
          <w:szCs w:val="24"/>
        </w:rPr>
        <w:lastRenderedPageBreak/>
        <w:t xml:space="preserve">KWON, </w:t>
      </w:r>
      <w:proofErr w:type="spellStart"/>
      <w:r w:rsidRPr="00711BBC">
        <w:rPr>
          <w:rFonts w:ascii="Times New Roman" w:hAnsi="Times New Roman" w:cs="Times New Roman"/>
          <w:sz w:val="24"/>
          <w:szCs w:val="24"/>
        </w:rPr>
        <w:t>Miwon</w:t>
      </w:r>
      <w:proofErr w:type="spellEnd"/>
      <w:r w:rsidRPr="00711BBC">
        <w:rPr>
          <w:rFonts w:ascii="Times New Roman" w:hAnsi="Times New Roman" w:cs="Times New Roman"/>
          <w:sz w:val="24"/>
          <w:szCs w:val="24"/>
        </w:rPr>
        <w:t xml:space="preserve">. </w:t>
      </w:r>
      <w:r w:rsidRPr="0089073C">
        <w:rPr>
          <w:rFonts w:ascii="Times New Roman" w:hAnsi="Times New Roman" w:cs="Times New Roman"/>
          <w:b/>
          <w:sz w:val="24"/>
          <w:szCs w:val="24"/>
        </w:rPr>
        <w:t>Um lugar após o outro: anotações sobre o site-</w:t>
      </w:r>
      <w:proofErr w:type="spellStart"/>
      <w:r w:rsidRPr="0089073C">
        <w:rPr>
          <w:rFonts w:ascii="Times New Roman" w:hAnsi="Times New Roman" w:cs="Times New Roman"/>
          <w:b/>
          <w:sz w:val="24"/>
          <w:szCs w:val="24"/>
        </w:rPr>
        <w:t>specificity</w:t>
      </w:r>
      <w:proofErr w:type="spellEnd"/>
      <w:r w:rsidRPr="00711BBC">
        <w:rPr>
          <w:rFonts w:ascii="Times New Roman" w:hAnsi="Times New Roman" w:cs="Times New Roman"/>
          <w:sz w:val="24"/>
          <w:szCs w:val="24"/>
        </w:rPr>
        <w:t>. Revista Arte &amp; Ensaios, ano XV, nº 17, PPGAV/EBA/UFRJ, 2008. p.167-187</w:t>
      </w:r>
      <w:r w:rsidR="0089073C">
        <w:rPr>
          <w:rFonts w:ascii="Times New Roman" w:hAnsi="Times New Roman" w:cs="Times New Roman"/>
          <w:sz w:val="24"/>
          <w:szCs w:val="24"/>
        </w:rPr>
        <w:t>. Disponível em: &lt;</w:t>
      </w:r>
      <w:r w:rsidRPr="00711BBC">
        <w:rPr>
          <w:rFonts w:ascii="Times New Roman" w:hAnsi="Times New Roman" w:cs="Times New Roman"/>
          <w:sz w:val="24"/>
          <w:szCs w:val="24"/>
        </w:rPr>
        <w:t>http://www.ppgav.eba.ufrj.br/wp-content/uploads/2012/01/ae17_Miwon_Kwon.pdf</w:t>
      </w:r>
      <w:r w:rsidR="0089073C">
        <w:rPr>
          <w:rFonts w:ascii="Times New Roman" w:hAnsi="Times New Roman" w:cs="Times New Roman"/>
          <w:sz w:val="24"/>
          <w:szCs w:val="24"/>
        </w:rPr>
        <w:t>&gt; Acesso em: 18 set. 2018</w:t>
      </w:r>
    </w:p>
    <w:p w:rsidR="00BF23C5" w:rsidRDefault="00BF23C5" w:rsidP="00B551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BC">
        <w:rPr>
          <w:rFonts w:ascii="Times New Roman" w:hAnsi="Times New Roman" w:cs="Times New Roman"/>
          <w:sz w:val="24"/>
          <w:szCs w:val="24"/>
        </w:rPr>
        <w:t xml:space="preserve">NARA ROESLER, Galeria. Artigo: </w:t>
      </w:r>
      <w:r w:rsidRPr="0089073C">
        <w:rPr>
          <w:rFonts w:ascii="Times New Roman" w:hAnsi="Times New Roman" w:cs="Times New Roman"/>
          <w:b/>
          <w:sz w:val="24"/>
          <w:szCs w:val="24"/>
        </w:rPr>
        <w:t>Obras, luz, projeção e transparência: obras in situ e situadas.</w:t>
      </w:r>
      <w:r w:rsidR="008907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073C" w:rsidRPr="0089073C">
        <w:rPr>
          <w:rFonts w:ascii="Times New Roman" w:hAnsi="Times New Roman" w:cs="Times New Roman"/>
          <w:sz w:val="24"/>
          <w:szCs w:val="24"/>
        </w:rPr>
        <w:t>2015.</w:t>
      </w:r>
      <w:r w:rsidRPr="00711BBC">
        <w:rPr>
          <w:rFonts w:ascii="Times New Roman" w:hAnsi="Times New Roman" w:cs="Times New Roman"/>
          <w:sz w:val="24"/>
          <w:szCs w:val="24"/>
        </w:rPr>
        <w:t xml:space="preserve"> </w:t>
      </w:r>
      <w:r w:rsidR="0089073C">
        <w:rPr>
          <w:rFonts w:ascii="Times New Roman" w:hAnsi="Times New Roman" w:cs="Times New Roman"/>
          <w:sz w:val="24"/>
          <w:szCs w:val="24"/>
        </w:rPr>
        <w:t>Disponível em: &lt;</w:t>
      </w:r>
      <w:r w:rsidR="0089073C" w:rsidRPr="00E878D4">
        <w:rPr>
          <w:rFonts w:ascii="Times New Roman" w:hAnsi="Times New Roman" w:cs="Times New Roman"/>
          <w:sz w:val="24"/>
          <w:szCs w:val="24"/>
        </w:rPr>
        <w:t>https://nararoesler.art/artists/67-daniel-buren/</w:t>
      </w:r>
      <w:r w:rsidR="0089073C">
        <w:rPr>
          <w:rFonts w:ascii="Times New Roman" w:hAnsi="Times New Roman" w:cs="Times New Roman"/>
          <w:sz w:val="24"/>
          <w:szCs w:val="24"/>
        </w:rPr>
        <w:t xml:space="preserve">&gt; Acesso em: 27 </w:t>
      </w:r>
      <w:proofErr w:type="spellStart"/>
      <w:r w:rsidR="0089073C">
        <w:rPr>
          <w:rFonts w:ascii="Times New Roman" w:hAnsi="Times New Roman" w:cs="Times New Roman"/>
          <w:sz w:val="24"/>
          <w:szCs w:val="24"/>
        </w:rPr>
        <w:t>jul</w:t>
      </w:r>
      <w:proofErr w:type="spellEnd"/>
      <w:r w:rsidR="0089073C">
        <w:rPr>
          <w:rFonts w:ascii="Times New Roman" w:hAnsi="Times New Roman" w:cs="Times New Roman"/>
          <w:sz w:val="24"/>
          <w:szCs w:val="24"/>
        </w:rPr>
        <w:t xml:space="preserve"> 2019</w:t>
      </w:r>
      <w:r w:rsidRPr="00711BB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1290F" w:rsidRPr="00711BBC" w:rsidRDefault="00D1290F" w:rsidP="00B551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BC">
        <w:rPr>
          <w:rFonts w:ascii="Times New Roman" w:hAnsi="Times New Roman" w:cs="Times New Roman"/>
          <w:sz w:val="24"/>
          <w:szCs w:val="24"/>
        </w:rPr>
        <w:t xml:space="preserve">OFICINA, Goma. </w:t>
      </w:r>
      <w:proofErr w:type="spellStart"/>
      <w:r w:rsidRPr="00E878D4">
        <w:rPr>
          <w:rFonts w:ascii="Times New Roman" w:hAnsi="Times New Roman" w:cs="Times New Roman"/>
          <w:b/>
          <w:sz w:val="24"/>
          <w:szCs w:val="24"/>
        </w:rPr>
        <w:t>Video</w:t>
      </w:r>
      <w:proofErr w:type="spellEnd"/>
      <w:r w:rsidRPr="00E878D4">
        <w:rPr>
          <w:rFonts w:ascii="Times New Roman" w:hAnsi="Times New Roman" w:cs="Times New Roman"/>
          <w:b/>
          <w:sz w:val="24"/>
          <w:szCs w:val="24"/>
        </w:rPr>
        <w:t xml:space="preserve"> - Fronteira livre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65140">
        <w:rPr>
          <w:rFonts w:ascii="Times New Roman" w:hAnsi="Times New Roman" w:cs="Times New Roman"/>
          <w:sz w:val="24"/>
          <w:szCs w:val="24"/>
        </w:rPr>
        <w:t>2018.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1B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Disponível em: &lt;</w:t>
      </w:r>
      <w:r w:rsidRPr="00E878D4">
        <w:rPr>
          <w:rFonts w:ascii="Times New Roman" w:hAnsi="Times New Roman" w:cs="Times New Roman"/>
          <w:sz w:val="24"/>
          <w:szCs w:val="24"/>
        </w:rPr>
        <w:t>https://www.youtube.com/watch?v=vCOOsDNOGh8</w:t>
      </w:r>
      <w:r>
        <w:rPr>
          <w:rFonts w:ascii="Times New Roman" w:hAnsi="Times New Roman" w:cs="Times New Roman"/>
          <w:sz w:val="24"/>
          <w:szCs w:val="24"/>
        </w:rPr>
        <w:t xml:space="preserve">&gt;. Acesso em: 25 </w:t>
      </w:r>
      <w:proofErr w:type="gramStart"/>
      <w:r>
        <w:rPr>
          <w:rFonts w:ascii="Times New Roman" w:hAnsi="Times New Roman" w:cs="Times New Roman"/>
          <w:sz w:val="24"/>
          <w:szCs w:val="24"/>
        </w:rPr>
        <w:t>Abr.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2C70BB" w:rsidRPr="00711BBC" w:rsidRDefault="002C70BB" w:rsidP="002C70BB">
      <w:pPr>
        <w:pStyle w:val="Corpodetexto"/>
        <w:spacing w:before="4" w:line="276" w:lineRule="auto"/>
        <w:jc w:val="both"/>
      </w:pPr>
      <w:r w:rsidRPr="00711BBC">
        <w:t xml:space="preserve">RODRIGUES, Kelly. </w:t>
      </w:r>
      <w:r w:rsidRPr="00711BBC">
        <w:rPr>
          <w:b/>
        </w:rPr>
        <w:t>O conceito de lugar: a aproximação da geografia com o indivíduo</w:t>
      </w:r>
      <w:r w:rsidR="0089073C">
        <w:t xml:space="preserve">. 2015. </w:t>
      </w:r>
      <w:r w:rsidRPr="00711BBC">
        <w:t>Disponível em: &lt;</w:t>
      </w:r>
      <w:r w:rsidRPr="00E878D4">
        <w:t>http://www.enanpege.ggf.br/2015/anais/arquivos/17/473.pdf</w:t>
      </w:r>
      <w:r w:rsidRPr="00711BBC">
        <w:t xml:space="preserve">&gt; Acesso em: 05 ago. 2019 </w:t>
      </w:r>
    </w:p>
    <w:p w:rsidR="002C70BB" w:rsidRPr="00711BBC" w:rsidRDefault="002C70BB" w:rsidP="002C70BB">
      <w:pPr>
        <w:pStyle w:val="Corpodetexto"/>
        <w:spacing w:before="4" w:line="276" w:lineRule="auto"/>
        <w:jc w:val="both"/>
      </w:pPr>
    </w:p>
    <w:p w:rsidR="00B533CB" w:rsidRPr="00711BBC" w:rsidRDefault="00B533CB" w:rsidP="00B533C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BC">
        <w:rPr>
          <w:rFonts w:ascii="Times New Roman" w:hAnsi="Times New Roman" w:cs="Times New Roman"/>
          <w:sz w:val="24"/>
          <w:szCs w:val="24"/>
        </w:rPr>
        <w:t xml:space="preserve">SANTOS, M. </w:t>
      </w:r>
      <w:r w:rsidRPr="00711BBC">
        <w:rPr>
          <w:rFonts w:ascii="Times New Roman" w:hAnsi="Times New Roman" w:cs="Times New Roman"/>
          <w:b/>
          <w:sz w:val="24"/>
          <w:szCs w:val="24"/>
        </w:rPr>
        <w:t>A natureza do espaço: Técnica e Tempo. Razão e Emoção</w:t>
      </w:r>
      <w:r w:rsidRPr="00711BBC">
        <w:rPr>
          <w:rFonts w:ascii="Times New Roman" w:hAnsi="Times New Roman" w:cs="Times New Roman"/>
          <w:sz w:val="24"/>
          <w:szCs w:val="24"/>
        </w:rPr>
        <w:t xml:space="preserve">. 4. ed. São Paulo: Editora da Universidade de São Paulo, </w:t>
      </w:r>
      <w:r w:rsidR="00E878D4" w:rsidRPr="00711BBC">
        <w:rPr>
          <w:rFonts w:ascii="Times New Roman" w:hAnsi="Times New Roman" w:cs="Times New Roman"/>
          <w:sz w:val="24"/>
          <w:szCs w:val="24"/>
        </w:rPr>
        <w:t>2012.</w:t>
      </w:r>
      <w:r w:rsidRPr="00711BBC">
        <w:rPr>
          <w:rFonts w:ascii="Times New Roman" w:hAnsi="Times New Roman" w:cs="Times New Roman"/>
          <w:sz w:val="24"/>
          <w:szCs w:val="24"/>
        </w:rPr>
        <w:t xml:space="preserve"> Da totalidade ao lugar. 7.ed. São Paulo: Editora da Universidade de São Paulo, 2005.</w:t>
      </w:r>
    </w:p>
    <w:p w:rsidR="00B5514F" w:rsidRPr="00711BBC" w:rsidRDefault="00B5514F" w:rsidP="002C70BB">
      <w:pPr>
        <w:rPr>
          <w:rFonts w:ascii="Times New Roman" w:hAnsi="Times New Roman" w:cs="Times New Roman"/>
          <w:sz w:val="24"/>
          <w:szCs w:val="24"/>
        </w:rPr>
      </w:pPr>
    </w:p>
    <w:p w:rsidR="00BF23C5" w:rsidRPr="00711BBC" w:rsidRDefault="00BF23C5" w:rsidP="00B551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3C5" w:rsidRPr="00711BBC" w:rsidRDefault="00BF23C5" w:rsidP="00B551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9FB" w:rsidRPr="00711BBC" w:rsidRDefault="00973674" w:rsidP="00B551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869FB" w:rsidRPr="00711BBC" w:rsidSect="00BF23C5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C5"/>
    <w:rsid w:val="00065140"/>
    <w:rsid w:val="001F2A29"/>
    <w:rsid w:val="00230503"/>
    <w:rsid w:val="00235328"/>
    <w:rsid w:val="002825D0"/>
    <w:rsid w:val="002C70BB"/>
    <w:rsid w:val="0037246C"/>
    <w:rsid w:val="00483A07"/>
    <w:rsid w:val="004872D6"/>
    <w:rsid w:val="00491354"/>
    <w:rsid w:val="004D6CE1"/>
    <w:rsid w:val="00501545"/>
    <w:rsid w:val="0057059C"/>
    <w:rsid w:val="005C0B18"/>
    <w:rsid w:val="005F6210"/>
    <w:rsid w:val="00601BEC"/>
    <w:rsid w:val="0061632A"/>
    <w:rsid w:val="006225EE"/>
    <w:rsid w:val="00696570"/>
    <w:rsid w:val="00711BBC"/>
    <w:rsid w:val="00776C0B"/>
    <w:rsid w:val="00804A9F"/>
    <w:rsid w:val="008467DA"/>
    <w:rsid w:val="0089073C"/>
    <w:rsid w:val="00900C74"/>
    <w:rsid w:val="00973674"/>
    <w:rsid w:val="009C2D3B"/>
    <w:rsid w:val="009D7AA5"/>
    <w:rsid w:val="009E763F"/>
    <w:rsid w:val="00A109CA"/>
    <w:rsid w:val="00A53A9D"/>
    <w:rsid w:val="00A646F3"/>
    <w:rsid w:val="00B27496"/>
    <w:rsid w:val="00B533CB"/>
    <w:rsid w:val="00B5514F"/>
    <w:rsid w:val="00B6519F"/>
    <w:rsid w:val="00BB60C1"/>
    <w:rsid w:val="00BE1B07"/>
    <w:rsid w:val="00BF23C5"/>
    <w:rsid w:val="00CA0B91"/>
    <w:rsid w:val="00CB53D4"/>
    <w:rsid w:val="00D1290F"/>
    <w:rsid w:val="00D81B6F"/>
    <w:rsid w:val="00DA10DC"/>
    <w:rsid w:val="00E369BE"/>
    <w:rsid w:val="00E878D4"/>
    <w:rsid w:val="00E942C2"/>
    <w:rsid w:val="00F151C4"/>
    <w:rsid w:val="00F43210"/>
    <w:rsid w:val="00F87B7B"/>
    <w:rsid w:val="00FB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3619D-D878-4BC9-A2A3-D38E0A5C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3C5"/>
  </w:style>
  <w:style w:type="paragraph" w:styleId="Ttulo1">
    <w:name w:val="heading 1"/>
    <w:basedOn w:val="Normal"/>
    <w:link w:val="Ttulo1Char"/>
    <w:uiPriority w:val="9"/>
    <w:qFormat/>
    <w:rsid w:val="00BF23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F23C5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BF23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 w:bidi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BF23C5"/>
    <w:rPr>
      <w:rFonts w:ascii="Times New Roman" w:eastAsia="Times New Roman" w:hAnsi="Times New Roman" w:cs="Times New Roman"/>
      <w:sz w:val="24"/>
      <w:szCs w:val="24"/>
      <w:lang w:eastAsia="pt-BR" w:bidi="pt-BR"/>
    </w:rPr>
  </w:style>
  <w:style w:type="character" w:styleId="Hyperlink">
    <w:name w:val="Hyperlink"/>
    <w:basedOn w:val="Fontepargpadro"/>
    <w:uiPriority w:val="99"/>
    <w:unhideWhenUsed/>
    <w:rsid w:val="00BF23C5"/>
    <w:rPr>
      <w:color w:val="0563C1" w:themeColor="hyperlink"/>
      <w:u w:val="single"/>
    </w:rPr>
  </w:style>
  <w:style w:type="character" w:styleId="nfase">
    <w:name w:val="Emphasis"/>
    <w:basedOn w:val="Fontepargpadro"/>
    <w:uiPriority w:val="20"/>
    <w:qFormat/>
    <w:rsid w:val="00BF23C5"/>
    <w:rPr>
      <w:i/>
      <w:iCs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E369BE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11B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04DEE-EF63-42CD-9FA5-7626919E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2758</Words>
  <Characters>14895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José Ronaldo Alonso Mathias</cp:lastModifiedBy>
  <cp:revision>3</cp:revision>
  <cp:lastPrinted>2019-11-27T19:58:00Z</cp:lastPrinted>
  <dcterms:created xsi:type="dcterms:W3CDTF">2019-09-09T12:27:00Z</dcterms:created>
  <dcterms:modified xsi:type="dcterms:W3CDTF">2019-11-27T19:58:00Z</dcterms:modified>
</cp:coreProperties>
</file>