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605B658" w14:textId="4EB3720F" w:rsidR="00480137" w:rsidRDefault="00480137" w:rsidP="005E6B6D">
      <w:pPr>
        <w:spacing w:before="62" w:line="276" w:lineRule="auto"/>
        <w:ind w:left="668" w:right="616"/>
        <w:jc w:val="center"/>
        <w:rPr>
          <w:b/>
          <w:sz w:val="28"/>
          <w:szCs w:val="28"/>
        </w:rPr>
      </w:pPr>
      <w:r w:rsidRPr="0070528B">
        <w:rPr>
          <w:b/>
          <w:sz w:val="28"/>
          <w:szCs w:val="28"/>
        </w:rPr>
        <w:t>CENTRO UNIVERSITÁRIO BELAS ARTES DE SÃO PAULO</w:t>
      </w:r>
    </w:p>
    <w:p w14:paraId="543144BB" w14:textId="0CD90A45" w:rsidR="00480137" w:rsidRPr="005E6B6D" w:rsidRDefault="005E6B6D" w:rsidP="005E6B6D">
      <w:pPr>
        <w:spacing w:before="62" w:after="240" w:line="276" w:lineRule="auto"/>
        <w:ind w:left="668" w:right="616"/>
        <w:jc w:val="center"/>
        <w:rPr>
          <w:b/>
          <w:sz w:val="28"/>
          <w:szCs w:val="28"/>
        </w:rPr>
      </w:pPr>
      <w:r>
        <w:rPr>
          <w:b/>
          <w:sz w:val="28"/>
          <w:szCs w:val="28"/>
        </w:rPr>
        <w:t>ARQUITETURA E URBANISMO</w:t>
      </w:r>
    </w:p>
    <w:p w14:paraId="006E55CB" w14:textId="5726C16E" w:rsidR="00480137" w:rsidRDefault="005E6B6D" w:rsidP="005E6B6D">
      <w:pPr>
        <w:pStyle w:val="Corpodetexto"/>
        <w:spacing w:line="276" w:lineRule="auto"/>
        <w:jc w:val="center"/>
        <w:rPr>
          <w:b/>
          <w:sz w:val="28"/>
          <w:szCs w:val="28"/>
        </w:rPr>
      </w:pPr>
      <w:r>
        <w:rPr>
          <w:b/>
          <w:sz w:val="28"/>
          <w:szCs w:val="28"/>
        </w:rPr>
        <w:t>I</w:t>
      </w:r>
      <w:r w:rsidRPr="0070528B">
        <w:rPr>
          <w:b/>
          <w:sz w:val="28"/>
          <w:szCs w:val="28"/>
        </w:rPr>
        <w:t xml:space="preserve">sabella </w:t>
      </w:r>
      <w:r>
        <w:rPr>
          <w:b/>
          <w:sz w:val="28"/>
          <w:szCs w:val="28"/>
        </w:rPr>
        <w:t>M</w:t>
      </w:r>
      <w:r w:rsidRPr="0070528B">
        <w:rPr>
          <w:b/>
          <w:sz w:val="28"/>
          <w:szCs w:val="28"/>
        </w:rPr>
        <w:t xml:space="preserve">atulevicius </w:t>
      </w:r>
      <w:r>
        <w:rPr>
          <w:b/>
          <w:sz w:val="28"/>
          <w:szCs w:val="28"/>
        </w:rPr>
        <w:t>V</w:t>
      </w:r>
      <w:r w:rsidRPr="0070528B">
        <w:rPr>
          <w:b/>
          <w:sz w:val="28"/>
          <w:szCs w:val="28"/>
        </w:rPr>
        <w:t>illanova</w:t>
      </w:r>
    </w:p>
    <w:p w14:paraId="306349EE" w14:textId="3D5FD9A6" w:rsidR="008C5E66" w:rsidRPr="005E6B6D" w:rsidRDefault="005E6B6D" w:rsidP="005E6B6D">
      <w:pPr>
        <w:pStyle w:val="Corpodetexto"/>
        <w:spacing w:after="240" w:line="276" w:lineRule="auto"/>
        <w:jc w:val="center"/>
        <w:rPr>
          <w:b/>
        </w:rPr>
      </w:pPr>
      <w:r>
        <w:rPr>
          <w:b/>
          <w:sz w:val="28"/>
          <w:szCs w:val="28"/>
        </w:rPr>
        <w:t>O</w:t>
      </w:r>
      <w:r w:rsidRPr="005E6B6D">
        <w:rPr>
          <w:b/>
          <w:sz w:val="28"/>
          <w:szCs w:val="28"/>
        </w:rPr>
        <w:t xml:space="preserve">rientador: </w:t>
      </w:r>
      <w:r>
        <w:rPr>
          <w:b/>
          <w:sz w:val="28"/>
          <w:szCs w:val="28"/>
        </w:rPr>
        <w:t>M</w:t>
      </w:r>
      <w:r w:rsidRPr="005E6B6D">
        <w:rPr>
          <w:b/>
          <w:sz w:val="28"/>
          <w:szCs w:val="28"/>
        </w:rPr>
        <w:t xml:space="preserve">arcos </w:t>
      </w:r>
      <w:r>
        <w:rPr>
          <w:b/>
          <w:sz w:val="28"/>
          <w:szCs w:val="28"/>
        </w:rPr>
        <w:t>V</w:t>
      </w:r>
      <w:r w:rsidRPr="005E6B6D">
        <w:rPr>
          <w:b/>
          <w:sz w:val="28"/>
          <w:szCs w:val="28"/>
        </w:rPr>
        <w:t xml:space="preserve">irgílio da </w:t>
      </w:r>
      <w:r>
        <w:rPr>
          <w:b/>
          <w:sz w:val="28"/>
          <w:szCs w:val="28"/>
        </w:rPr>
        <w:t>S</w:t>
      </w:r>
      <w:r w:rsidRPr="005E6B6D">
        <w:rPr>
          <w:b/>
          <w:sz w:val="28"/>
          <w:szCs w:val="28"/>
        </w:rPr>
        <w:t>ilva</w:t>
      </w:r>
      <w:r w:rsidRPr="005E6B6D">
        <w:rPr>
          <w:b/>
        </w:rPr>
        <w:t xml:space="preserve">        </w:t>
      </w:r>
    </w:p>
    <w:p w14:paraId="23DDF67C" w14:textId="77777777" w:rsidR="00480137" w:rsidRDefault="00480137" w:rsidP="005E6B6D">
      <w:pPr>
        <w:pStyle w:val="Corpodetexto"/>
        <w:spacing w:line="276" w:lineRule="auto"/>
        <w:jc w:val="center"/>
        <w:rPr>
          <w:b/>
          <w:bCs/>
          <w:sz w:val="28"/>
          <w:szCs w:val="28"/>
        </w:rPr>
      </w:pPr>
      <w:r w:rsidRPr="00381144">
        <w:rPr>
          <w:b/>
          <w:bCs/>
          <w:sz w:val="28"/>
          <w:szCs w:val="28"/>
        </w:rPr>
        <w:t xml:space="preserve">IMPORTÂNCIA DA EDUCAÇÃO PATRIMONIAL NA PRESERVAÇÃO DO PATRIMÔNIO CULTURAL </w:t>
      </w:r>
    </w:p>
    <w:p w14:paraId="3908F79C" w14:textId="14C67930" w:rsidR="00F507EE" w:rsidRPr="005E6B6D" w:rsidRDefault="00480137" w:rsidP="005E6B6D">
      <w:pPr>
        <w:pStyle w:val="Corpodetexto"/>
        <w:spacing w:line="276" w:lineRule="auto"/>
        <w:jc w:val="center"/>
        <w:rPr>
          <w:b/>
          <w:sz w:val="28"/>
          <w:szCs w:val="28"/>
        </w:rPr>
      </w:pPr>
      <w:r w:rsidRPr="00381144">
        <w:rPr>
          <w:b/>
          <w:bCs/>
          <w:sz w:val="28"/>
          <w:szCs w:val="28"/>
        </w:rPr>
        <w:t>Análise de áreas tombadas em processo de degradação</w:t>
      </w:r>
      <w:r>
        <w:t xml:space="preserve">                            </w:t>
      </w:r>
    </w:p>
    <w:p w14:paraId="280FDBE3" w14:textId="3FBDC1E5" w:rsidR="003F66FB" w:rsidRDefault="008C5E66" w:rsidP="005E6B6D">
      <w:pPr>
        <w:widowControl/>
        <w:autoSpaceDE/>
        <w:autoSpaceDN/>
        <w:spacing w:before="240" w:line="360" w:lineRule="auto"/>
        <w:jc w:val="both"/>
        <w:rPr>
          <w:b/>
          <w:bCs/>
          <w:color w:val="000000" w:themeColor="text1"/>
          <w:sz w:val="24"/>
          <w:szCs w:val="24"/>
        </w:rPr>
      </w:pPr>
      <w:r>
        <w:rPr>
          <w:b/>
          <w:bCs/>
          <w:color w:val="000000" w:themeColor="text1"/>
          <w:sz w:val="24"/>
          <w:szCs w:val="24"/>
        </w:rPr>
        <w:t>RESUMO</w:t>
      </w:r>
    </w:p>
    <w:p w14:paraId="7D1FBE88" w14:textId="522E2D6D" w:rsidR="008C5E66" w:rsidRPr="008C5E66" w:rsidRDefault="008C5E66" w:rsidP="00D72DB5">
      <w:pPr>
        <w:jc w:val="both"/>
        <w:rPr>
          <w:sz w:val="24"/>
          <w:szCs w:val="24"/>
        </w:rPr>
      </w:pPr>
      <w:r w:rsidRPr="008C5E66">
        <w:rPr>
          <w:noProof/>
          <w:sz w:val="24"/>
          <w:szCs w:val="24"/>
        </w:rPr>
        <w:t xml:space="preserve">A pesquisa trata da </w:t>
      </w:r>
      <w:r w:rsidRPr="008C5E66">
        <w:rPr>
          <w:bCs/>
          <w:sz w:val="24"/>
          <w:szCs w:val="24"/>
        </w:rPr>
        <w:t xml:space="preserve">importância da educação patrimonial na preservação do patrimônio cultural. Teve como </w:t>
      </w:r>
      <w:r w:rsidRPr="008C5E66">
        <w:rPr>
          <w:noProof/>
          <w:sz w:val="24"/>
          <w:szCs w:val="24"/>
        </w:rPr>
        <w:t xml:space="preserve">questionamento central a causa das áreas estudadas se encontrarem em situações parecidas de estado de degradação, mesmo sendo tombadas, assim </w:t>
      </w:r>
      <w:r w:rsidRPr="008C5E66">
        <w:rPr>
          <w:bCs/>
          <w:sz w:val="24"/>
          <w:szCs w:val="24"/>
        </w:rPr>
        <w:t xml:space="preserve">buscou-se analisar a questão em comum em diferentes escalas, sendo estas </w:t>
      </w:r>
      <w:r w:rsidRPr="008C5E66">
        <w:rPr>
          <w:noProof/>
          <w:sz w:val="24"/>
          <w:szCs w:val="24"/>
        </w:rPr>
        <w:t xml:space="preserve">o </w:t>
      </w:r>
      <w:r w:rsidRPr="008C5E66">
        <w:rPr>
          <w:bCs/>
          <w:color w:val="000000"/>
          <w:sz w:val="24"/>
          <w:szCs w:val="24"/>
          <w:lang w:val="pt-BR" w:eastAsia="pt-BR" w:bidi="ar-SA"/>
        </w:rPr>
        <w:t>Largo da Memória e Obelisco do Piques</w:t>
      </w:r>
      <w:r w:rsidRPr="008C5E66">
        <w:rPr>
          <w:color w:val="000000"/>
          <w:sz w:val="24"/>
          <w:szCs w:val="24"/>
          <w:lang w:val="pt-BR" w:eastAsia="pt-BR" w:bidi="ar-SA"/>
        </w:rPr>
        <w:t xml:space="preserve"> </w:t>
      </w:r>
      <w:r w:rsidRPr="008C5E66">
        <w:rPr>
          <w:color w:val="000000"/>
          <w:sz w:val="24"/>
          <w:szCs w:val="24"/>
          <w:lang w:eastAsia="pt-BR"/>
        </w:rPr>
        <w:t xml:space="preserve">(escala 1), </w:t>
      </w:r>
      <w:r w:rsidRPr="008C5E66">
        <w:rPr>
          <w:bCs/>
          <w:color w:val="000000"/>
          <w:sz w:val="24"/>
          <w:szCs w:val="24"/>
          <w:lang w:val="pt-BR" w:eastAsia="pt-BR" w:bidi="ar-SA"/>
        </w:rPr>
        <w:t>Quartel do Segundo Batalhão de Guardas</w:t>
      </w:r>
      <w:r w:rsidRPr="008C5E66">
        <w:rPr>
          <w:color w:val="000000"/>
          <w:sz w:val="24"/>
          <w:szCs w:val="24"/>
          <w:lang w:val="pt-BR" w:eastAsia="pt-BR" w:bidi="ar-SA"/>
        </w:rPr>
        <w:t xml:space="preserve"> </w:t>
      </w:r>
      <w:r w:rsidRPr="008C5E66">
        <w:rPr>
          <w:color w:val="000000"/>
          <w:sz w:val="24"/>
          <w:szCs w:val="24"/>
          <w:lang w:eastAsia="pt-BR"/>
        </w:rPr>
        <w:t>(escala 2)</w:t>
      </w:r>
      <w:r w:rsidRPr="008C5E66">
        <w:rPr>
          <w:color w:val="000000"/>
          <w:sz w:val="24"/>
          <w:szCs w:val="24"/>
          <w:lang w:val="pt-BR" w:eastAsia="pt-BR" w:bidi="ar-SA"/>
        </w:rPr>
        <w:t xml:space="preserve"> </w:t>
      </w:r>
      <w:r w:rsidRPr="008C5E66">
        <w:rPr>
          <w:color w:val="000000"/>
          <w:sz w:val="24"/>
          <w:szCs w:val="24"/>
          <w:lang w:eastAsia="pt-BR"/>
        </w:rPr>
        <w:t xml:space="preserve">e o </w:t>
      </w:r>
      <w:r w:rsidRPr="008C5E66">
        <w:rPr>
          <w:color w:val="000000"/>
          <w:sz w:val="24"/>
          <w:szCs w:val="24"/>
          <w:lang w:val="pt-BR" w:eastAsia="pt-BR" w:bidi="ar-SA"/>
        </w:rPr>
        <w:t xml:space="preserve">Bairro Bela Vista </w:t>
      </w:r>
      <w:r w:rsidRPr="008C5E66">
        <w:rPr>
          <w:color w:val="000000"/>
          <w:sz w:val="24"/>
          <w:szCs w:val="24"/>
          <w:lang w:eastAsia="pt-BR"/>
        </w:rPr>
        <w:t xml:space="preserve">(escala 3). Foi realizada pela autora uma pesquisa de dados sobre estes locais, relacionando-os com o conhecimento de suas histórias, e com o sentimento de pertencimento. Como resultado obteve-se que a maior parte das pessoas participantes não tinham estes conhecimentos e sentimentos, e grande parte também não tiveram em nenhum momento abordagem sobre o tema de educação patrimonial em suas instituições de ensino. </w:t>
      </w:r>
      <w:r w:rsidRPr="008C5E66">
        <w:rPr>
          <w:noProof/>
          <w:sz w:val="24"/>
          <w:szCs w:val="24"/>
        </w:rPr>
        <w:t>Baseando-se nas referências bibliográficas, no estudos de casos e na pesquisa de dados, podemos afirmar que a educação patrimonial influencia diretamente na conservação do patrimônio cultural, sendo que o sucesso dos instrumentos de preservação depende do valor que a sociedade lhes oferece, ou seja, do sentimento de pertencimento, e este se obtém através da perpetuação da memória, que serve de base para a educação patrimonial. A implementação de um programa nacional de educação patrimonial, até o momento inexistente, seria uma proposta para atingir a complementação à políticas preservacionistas.</w:t>
      </w:r>
    </w:p>
    <w:p w14:paraId="6DC454D7" w14:textId="4B9411A3" w:rsidR="008C5E66" w:rsidRPr="00D72DB5" w:rsidRDefault="008C5E66" w:rsidP="00D72DB5">
      <w:pPr>
        <w:spacing w:after="240"/>
        <w:jc w:val="both"/>
        <w:rPr>
          <w:sz w:val="24"/>
          <w:szCs w:val="24"/>
        </w:rPr>
      </w:pPr>
      <w:r w:rsidRPr="00D72DB5">
        <w:rPr>
          <w:b/>
          <w:noProof/>
          <w:sz w:val="24"/>
          <w:szCs w:val="24"/>
        </w:rPr>
        <w:t>Palavras</w:t>
      </w:r>
      <w:r w:rsidR="00D72DB5">
        <w:rPr>
          <w:b/>
          <w:noProof/>
          <w:sz w:val="24"/>
          <w:szCs w:val="24"/>
        </w:rPr>
        <w:t>-</w:t>
      </w:r>
      <w:r w:rsidRPr="00D72DB5">
        <w:rPr>
          <w:b/>
          <w:noProof/>
          <w:sz w:val="24"/>
          <w:szCs w:val="24"/>
        </w:rPr>
        <w:t>chave</w:t>
      </w:r>
      <w:r w:rsidRPr="00D72DB5">
        <w:rPr>
          <w:noProof/>
          <w:sz w:val="24"/>
          <w:szCs w:val="24"/>
        </w:rPr>
        <w:t xml:space="preserve">: </w:t>
      </w:r>
      <w:r w:rsidRPr="008C5E66">
        <w:rPr>
          <w:noProof/>
          <w:sz w:val="24"/>
          <w:szCs w:val="24"/>
        </w:rPr>
        <w:t>Memória. Pertencimento. Educação patrimonial. Degradação. Tombamento.</w:t>
      </w:r>
    </w:p>
    <w:p w14:paraId="2508E106" w14:textId="4864E09D" w:rsidR="008C5E66" w:rsidRDefault="008C5E66" w:rsidP="00D72DB5">
      <w:pPr>
        <w:widowControl/>
        <w:autoSpaceDE/>
        <w:autoSpaceDN/>
        <w:spacing w:line="360" w:lineRule="auto"/>
        <w:jc w:val="both"/>
        <w:rPr>
          <w:b/>
          <w:bCs/>
          <w:color w:val="000000" w:themeColor="text1"/>
          <w:sz w:val="24"/>
          <w:szCs w:val="24"/>
        </w:rPr>
      </w:pPr>
      <w:r>
        <w:rPr>
          <w:b/>
          <w:bCs/>
          <w:color w:val="000000" w:themeColor="text1"/>
          <w:sz w:val="24"/>
          <w:szCs w:val="24"/>
        </w:rPr>
        <w:t>ABSTRACT</w:t>
      </w:r>
    </w:p>
    <w:p w14:paraId="729C8D9F" w14:textId="77777777" w:rsidR="006E1440" w:rsidRPr="006E1440" w:rsidRDefault="006E1440" w:rsidP="006E1440">
      <w:pPr>
        <w:widowControl/>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jc w:val="both"/>
        <w:rPr>
          <w:color w:val="222222"/>
          <w:sz w:val="24"/>
          <w:szCs w:val="24"/>
          <w:lang w:val="en" w:eastAsia="pt-BR" w:bidi="ar-SA"/>
        </w:rPr>
      </w:pPr>
      <w:r w:rsidRPr="006E1440">
        <w:rPr>
          <w:color w:val="222222"/>
          <w:sz w:val="24"/>
          <w:szCs w:val="24"/>
          <w:lang w:val="en" w:eastAsia="pt-BR" w:bidi="ar-SA"/>
        </w:rPr>
        <w:t xml:space="preserve">The research deals with the importance of patrimonial education in the preservation of cultural patrimony. The central question was the cause of the areas studied finding themselves in similar situations of degradation, even if they are heritage, so we sought to analyze the issue in common at different scales, these being the Largo da </w:t>
      </w:r>
      <w:proofErr w:type="spellStart"/>
      <w:r w:rsidRPr="006E1440">
        <w:rPr>
          <w:color w:val="222222"/>
          <w:sz w:val="24"/>
          <w:szCs w:val="24"/>
          <w:lang w:val="en" w:eastAsia="pt-BR" w:bidi="ar-SA"/>
        </w:rPr>
        <w:t>Memória</w:t>
      </w:r>
      <w:proofErr w:type="spellEnd"/>
      <w:r w:rsidRPr="006E1440">
        <w:rPr>
          <w:color w:val="222222"/>
          <w:sz w:val="24"/>
          <w:szCs w:val="24"/>
          <w:lang w:val="en" w:eastAsia="pt-BR" w:bidi="ar-SA"/>
        </w:rPr>
        <w:t xml:space="preserve"> and </w:t>
      </w:r>
      <w:proofErr w:type="spellStart"/>
      <w:r w:rsidRPr="006E1440">
        <w:rPr>
          <w:color w:val="222222"/>
          <w:sz w:val="24"/>
          <w:szCs w:val="24"/>
          <w:lang w:val="en" w:eastAsia="pt-BR" w:bidi="ar-SA"/>
        </w:rPr>
        <w:t>Obelisco</w:t>
      </w:r>
      <w:proofErr w:type="spellEnd"/>
      <w:r w:rsidRPr="006E1440">
        <w:rPr>
          <w:color w:val="222222"/>
          <w:sz w:val="24"/>
          <w:szCs w:val="24"/>
          <w:lang w:val="en" w:eastAsia="pt-BR" w:bidi="ar-SA"/>
        </w:rPr>
        <w:t xml:space="preserve"> do Piques (scale 1), </w:t>
      </w:r>
      <w:proofErr w:type="spellStart"/>
      <w:r w:rsidRPr="006E1440">
        <w:rPr>
          <w:color w:val="222222"/>
          <w:sz w:val="24"/>
          <w:szCs w:val="24"/>
          <w:lang w:val="en" w:eastAsia="pt-BR" w:bidi="ar-SA"/>
        </w:rPr>
        <w:t>Quartel</w:t>
      </w:r>
      <w:proofErr w:type="spellEnd"/>
      <w:r w:rsidRPr="006E1440">
        <w:rPr>
          <w:color w:val="222222"/>
          <w:sz w:val="24"/>
          <w:szCs w:val="24"/>
          <w:lang w:val="en" w:eastAsia="pt-BR" w:bidi="ar-SA"/>
        </w:rPr>
        <w:t xml:space="preserve"> do Segundo </w:t>
      </w:r>
      <w:proofErr w:type="spellStart"/>
      <w:r w:rsidRPr="006E1440">
        <w:rPr>
          <w:color w:val="222222"/>
          <w:sz w:val="24"/>
          <w:szCs w:val="24"/>
          <w:lang w:val="en" w:eastAsia="pt-BR" w:bidi="ar-SA"/>
        </w:rPr>
        <w:t>Batalhão</w:t>
      </w:r>
      <w:proofErr w:type="spellEnd"/>
      <w:r w:rsidRPr="006E1440">
        <w:rPr>
          <w:color w:val="222222"/>
          <w:sz w:val="24"/>
          <w:szCs w:val="24"/>
          <w:lang w:val="en" w:eastAsia="pt-BR" w:bidi="ar-SA"/>
        </w:rPr>
        <w:t xml:space="preserve"> de </w:t>
      </w:r>
      <w:proofErr w:type="spellStart"/>
      <w:r w:rsidRPr="006E1440">
        <w:rPr>
          <w:color w:val="222222"/>
          <w:sz w:val="24"/>
          <w:szCs w:val="24"/>
          <w:lang w:val="en" w:eastAsia="pt-BR" w:bidi="ar-SA"/>
        </w:rPr>
        <w:t>Guardas</w:t>
      </w:r>
      <w:proofErr w:type="spellEnd"/>
      <w:r w:rsidRPr="006E1440">
        <w:rPr>
          <w:color w:val="222222"/>
          <w:sz w:val="24"/>
          <w:szCs w:val="24"/>
          <w:lang w:val="en" w:eastAsia="pt-BR" w:bidi="ar-SA"/>
        </w:rPr>
        <w:t xml:space="preserve"> (scale 2) and Bela Vista neighborhood (scale 3). The author carried out a research of data on these places, relating them to the knowledge of their stories and with the feeling of belonging. As a result, it was obtained that most of the participants did not have this knowledge and feelings, and most of them also did not have at any moment an approach </w:t>
      </w:r>
      <w:proofErr w:type="gramStart"/>
      <w:r w:rsidRPr="006E1440">
        <w:rPr>
          <w:color w:val="222222"/>
          <w:sz w:val="24"/>
          <w:szCs w:val="24"/>
          <w:lang w:val="en" w:eastAsia="pt-BR" w:bidi="ar-SA"/>
        </w:rPr>
        <w:t>on the subject of heritage</w:t>
      </w:r>
      <w:proofErr w:type="gramEnd"/>
      <w:r w:rsidRPr="006E1440">
        <w:rPr>
          <w:color w:val="222222"/>
          <w:sz w:val="24"/>
          <w:szCs w:val="24"/>
          <w:lang w:val="en" w:eastAsia="pt-BR" w:bidi="ar-SA"/>
        </w:rPr>
        <w:t xml:space="preserve"> education in their educational institutions. Based on bibliographic references, case studies and data research, we can state that heritage education directly influences the conservation of cultural heritage, and the success of preservation instruments depends on the value that society offers them, that is, the feeling of belonging, and this is obtained through the perpetuation of memory, which serves as the basis for patrimony education. The implementation of a national program of heritage education, so far non-existent, would be a proposal to achieve the complementation of preservationist policies.</w:t>
      </w:r>
    </w:p>
    <w:p w14:paraId="5EA6612E" w14:textId="7AF205EB" w:rsidR="006E1440" w:rsidRPr="005E6B6D" w:rsidRDefault="006E1440" w:rsidP="006E1440">
      <w:pPr>
        <w:widowControl/>
        <w:shd w:val="clear" w:color="auto" w:fill="FFFFFF" w:themeFill="background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jc w:val="both"/>
        <w:rPr>
          <w:color w:val="222222"/>
          <w:sz w:val="24"/>
          <w:szCs w:val="24"/>
          <w:lang w:val="pt-BR" w:eastAsia="pt-BR" w:bidi="ar-SA"/>
        </w:rPr>
      </w:pPr>
      <w:r w:rsidRPr="006E1440">
        <w:rPr>
          <w:b/>
          <w:color w:val="222222"/>
          <w:sz w:val="24"/>
          <w:szCs w:val="24"/>
          <w:lang w:val="en" w:eastAsia="pt-BR" w:bidi="ar-SA"/>
        </w:rPr>
        <w:t>Keywords</w:t>
      </w:r>
      <w:r w:rsidRPr="006E1440">
        <w:rPr>
          <w:color w:val="222222"/>
          <w:sz w:val="24"/>
          <w:szCs w:val="24"/>
          <w:lang w:val="en" w:eastAsia="pt-BR" w:bidi="ar-SA"/>
        </w:rPr>
        <w:t>: Memory. Belonging. Cultural patrimonial education. Degradation. Heritage.</w:t>
      </w:r>
    </w:p>
    <w:p w14:paraId="6FF04EBD" w14:textId="4B2CD332" w:rsidR="008C5E66" w:rsidRDefault="008C5E66" w:rsidP="00CD2972">
      <w:pPr>
        <w:widowControl/>
        <w:numPr>
          <w:ilvl w:val="0"/>
          <w:numId w:val="2"/>
        </w:numPr>
        <w:autoSpaceDE/>
        <w:autoSpaceDN/>
        <w:spacing w:line="360" w:lineRule="auto"/>
        <w:ind w:left="709" w:hanging="709"/>
        <w:jc w:val="both"/>
        <w:rPr>
          <w:b/>
          <w:bCs/>
          <w:color w:val="000000" w:themeColor="text1"/>
          <w:sz w:val="24"/>
          <w:szCs w:val="24"/>
        </w:rPr>
      </w:pPr>
      <w:r>
        <w:rPr>
          <w:b/>
          <w:bCs/>
          <w:color w:val="000000" w:themeColor="text1"/>
          <w:sz w:val="24"/>
          <w:szCs w:val="24"/>
        </w:rPr>
        <w:lastRenderedPageBreak/>
        <w:t>INTRODUÇÃO</w:t>
      </w:r>
    </w:p>
    <w:p w14:paraId="0373607F" w14:textId="77777777" w:rsidR="00A02716" w:rsidRPr="00A02716" w:rsidRDefault="004223AB" w:rsidP="00CD2972">
      <w:pPr>
        <w:spacing w:line="360" w:lineRule="auto"/>
        <w:ind w:firstLine="709"/>
        <w:jc w:val="both"/>
        <w:rPr>
          <w:sz w:val="24"/>
          <w:szCs w:val="24"/>
        </w:rPr>
      </w:pPr>
      <w:r>
        <w:rPr>
          <w:color w:val="000000"/>
          <w:kern w:val="24"/>
          <w:sz w:val="24"/>
          <w:szCs w:val="24"/>
        </w:rPr>
        <w:t>A pesquisa teve c</w:t>
      </w:r>
      <w:r w:rsidR="00A02716" w:rsidRPr="00A02716">
        <w:rPr>
          <w:color w:val="000000"/>
          <w:kern w:val="24"/>
          <w:sz w:val="24"/>
          <w:szCs w:val="24"/>
        </w:rPr>
        <w:t>omo</w:t>
      </w:r>
      <w:r>
        <w:rPr>
          <w:color w:val="000000"/>
          <w:kern w:val="24"/>
          <w:sz w:val="24"/>
          <w:szCs w:val="24"/>
        </w:rPr>
        <w:t xml:space="preserve"> </w:t>
      </w:r>
      <w:r w:rsidR="00A02716" w:rsidRPr="00A02716">
        <w:rPr>
          <w:color w:val="000000"/>
          <w:kern w:val="24"/>
          <w:sz w:val="24"/>
          <w:szCs w:val="24"/>
        </w:rPr>
        <w:t xml:space="preserve">questionamento </w:t>
      </w:r>
      <w:r>
        <w:rPr>
          <w:color w:val="000000"/>
          <w:kern w:val="24"/>
          <w:sz w:val="24"/>
          <w:szCs w:val="24"/>
        </w:rPr>
        <w:t xml:space="preserve">original </w:t>
      </w:r>
      <w:r w:rsidR="00A02716" w:rsidRPr="00A02716">
        <w:rPr>
          <w:color w:val="000000"/>
          <w:kern w:val="24"/>
          <w:sz w:val="24"/>
          <w:szCs w:val="24"/>
        </w:rPr>
        <w:t xml:space="preserve">central a causa das áreas estudadas se encontrarem em situações de degradação e/ ou abandono, sendo que as mesmas são tombadas. Esta indagação estabeleceu outra questão que seria até que ponto o instrumento de tombamento protege o patrimônio cultural. </w:t>
      </w:r>
    </w:p>
    <w:p w14:paraId="4DA0C9E9" w14:textId="438E619E" w:rsidR="00CD2972" w:rsidRDefault="00A02716" w:rsidP="00D61C50">
      <w:pPr>
        <w:widowControl/>
        <w:autoSpaceDE/>
        <w:autoSpaceDN/>
        <w:spacing w:after="240" w:line="360" w:lineRule="auto"/>
        <w:ind w:firstLine="709"/>
        <w:jc w:val="both"/>
        <w:rPr>
          <w:b/>
          <w:bCs/>
          <w:caps/>
          <w:sz w:val="24"/>
          <w:szCs w:val="24"/>
        </w:rPr>
      </w:pPr>
      <w:r w:rsidRPr="00A02716">
        <w:rPr>
          <w:bCs/>
          <w:color w:val="000000" w:themeColor="text1"/>
          <w:sz w:val="24"/>
          <w:szCs w:val="24"/>
        </w:rPr>
        <w:t xml:space="preserve">As obras escolhidas </w:t>
      </w:r>
      <w:r w:rsidR="004223AB">
        <w:rPr>
          <w:bCs/>
          <w:color w:val="000000" w:themeColor="text1"/>
          <w:sz w:val="24"/>
          <w:szCs w:val="24"/>
        </w:rPr>
        <w:t>como estudos de caso</w:t>
      </w:r>
      <w:r w:rsidR="00EB2698">
        <w:rPr>
          <w:bCs/>
          <w:color w:val="000000" w:themeColor="text1"/>
          <w:sz w:val="24"/>
          <w:szCs w:val="24"/>
        </w:rPr>
        <w:t>s</w:t>
      </w:r>
      <w:r w:rsidR="004223AB">
        <w:rPr>
          <w:bCs/>
          <w:color w:val="000000" w:themeColor="text1"/>
          <w:sz w:val="24"/>
          <w:szCs w:val="24"/>
        </w:rPr>
        <w:t xml:space="preserve"> </w:t>
      </w:r>
      <w:r w:rsidRPr="00A02716">
        <w:rPr>
          <w:bCs/>
          <w:color w:val="000000" w:themeColor="text1"/>
          <w:sz w:val="24"/>
          <w:szCs w:val="24"/>
        </w:rPr>
        <w:t xml:space="preserve">carregam consigo marcas concretas de uma sociedade em mais de um século, a importância em conservar essas está na valorização da história e identidade da cidade. De acordo com </w:t>
      </w:r>
      <w:r w:rsidRPr="00A02716">
        <w:rPr>
          <w:color w:val="000000"/>
          <w:sz w:val="24"/>
          <w:szCs w:val="24"/>
        </w:rPr>
        <w:t>Caldeira (2006, p.91)</w:t>
      </w:r>
      <w:r w:rsidR="004223AB">
        <w:rPr>
          <w:bCs/>
          <w:color w:val="000000" w:themeColor="text1"/>
          <w:sz w:val="24"/>
          <w:szCs w:val="24"/>
        </w:rPr>
        <w:t>:</w:t>
      </w:r>
    </w:p>
    <w:p w14:paraId="2D5139D0" w14:textId="34020C5B" w:rsidR="00A02716" w:rsidRPr="00CD2972" w:rsidRDefault="00A02716" w:rsidP="00D61C50">
      <w:pPr>
        <w:widowControl/>
        <w:autoSpaceDE/>
        <w:autoSpaceDN/>
        <w:spacing w:after="240"/>
        <w:ind w:left="2268"/>
        <w:jc w:val="both"/>
        <w:rPr>
          <w:b/>
          <w:bCs/>
          <w:caps/>
          <w:sz w:val="24"/>
          <w:szCs w:val="24"/>
        </w:rPr>
      </w:pPr>
      <w:r w:rsidRPr="004223AB">
        <w:rPr>
          <w:color w:val="000000"/>
          <w:sz w:val="20"/>
          <w:szCs w:val="20"/>
        </w:rPr>
        <w:t>Os bens culturais são produtos concretos do homem, resultantes da sua capacidade de convivência com o meio ambiente, tais como objetos artísticos e/ou históricos, por exemplo: construções, obras plásticas, literárias e musicais.  Esses bens, como tal, testemunham materialmente a cultura humana e são importantes tanto para o conhecimento da história das civilizações como para os povos contemporâneos possam ver seus passado refletido nesses objetos e construir sua identidade. Por isso, a memória social depende da proteção dos elementos do passado e da forma pela qual estão ou podem se tornar ativos no presente.</w:t>
      </w:r>
    </w:p>
    <w:p w14:paraId="63AE2D6B" w14:textId="7373B0C4" w:rsidR="000D3105" w:rsidRPr="004223AB" w:rsidRDefault="004223AB" w:rsidP="00D61C50">
      <w:pPr>
        <w:widowControl/>
        <w:autoSpaceDE/>
        <w:autoSpaceDN/>
        <w:spacing w:line="360" w:lineRule="auto"/>
        <w:ind w:firstLine="709"/>
        <w:jc w:val="both"/>
        <w:rPr>
          <w:bCs/>
          <w:color w:val="000000" w:themeColor="text1"/>
          <w:sz w:val="24"/>
          <w:szCs w:val="24"/>
        </w:rPr>
      </w:pPr>
      <w:r w:rsidRPr="00A02716">
        <w:rPr>
          <w:bCs/>
          <w:color w:val="000000" w:themeColor="text1"/>
          <w:sz w:val="24"/>
          <w:szCs w:val="24"/>
        </w:rPr>
        <w:t>O tombamento destas obras tem seu valor ao atuar como afirmação de sua relevância para hist</w:t>
      </w:r>
      <w:r>
        <w:rPr>
          <w:bCs/>
          <w:color w:val="000000" w:themeColor="text1"/>
          <w:sz w:val="24"/>
          <w:szCs w:val="24"/>
        </w:rPr>
        <w:t>ó</w:t>
      </w:r>
      <w:r w:rsidRPr="00A02716">
        <w:rPr>
          <w:bCs/>
          <w:color w:val="000000" w:themeColor="text1"/>
          <w:sz w:val="24"/>
          <w:szCs w:val="24"/>
        </w:rPr>
        <w:t xml:space="preserve">ria de São Paulo, porém esta ação por si só não possui o poder de manter os </w:t>
      </w:r>
      <w:r w:rsidR="000D3105">
        <w:rPr>
          <w:bCs/>
          <w:color w:val="000000" w:themeColor="text1"/>
          <w:sz w:val="24"/>
          <w:szCs w:val="24"/>
        </w:rPr>
        <w:t>locais</w:t>
      </w:r>
      <w:r w:rsidRPr="00A02716">
        <w:rPr>
          <w:bCs/>
          <w:color w:val="000000" w:themeColor="text1"/>
          <w:sz w:val="24"/>
          <w:szCs w:val="24"/>
        </w:rPr>
        <w:t xml:space="preserve"> intactos a danos</w:t>
      </w:r>
      <w:r w:rsidR="00CD2972">
        <w:rPr>
          <w:bCs/>
          <w:color w:val="000000" w:themeColor="text1"/>
          <w:sz w:val="24"/>
          <w:szCs w:val="24"/>
        </w:rPr>
        <w:t xml:space="preserve">, como </w:t>
      </w:r>
      <w:r w:rsidR="005B1F08">
        <w:rPr>
          <w:bCs/>
          <w:color w:val="000000" w:themeColor="text1"/>
          <w:sz w:val="24"/>
          <w:szCs w:val="24"/>
        </w:rPr>
        <w:t>apresentado</w:t>
      </w:r>
      <w:r w:rsidR="00CD2972">
        <w:rPr>
          <w:bCs/>
          <w:color w:val="000000" w:themeColor="text1"/>
          <w:sz w:val="24"/>
          <w:szCs w:val="24"/>
        </w:rPr>
        <w:t xml:space="preserve"> nos estudos de caso</w:t>
      </w:r>
      <w:r w:rsidR="00C30FA3">
        <w:rPr>
          <w:bCs/>
          <w:color w:val="000000" w:themeColor="text1"/>
          <w:sz w:val="24"/>
          <w:szCs w:val="24"/>
        </w:rPr>
        <w:t>s</w:t>
      </w:r>
      <w:r w:rsidR="000D3105">
        <w:rPr>
          <w:bCs/>
          <w:color w:val="000000" w:themeColor="text1"/>
          <w:sz w:val="24"/>
          <w:szCs w:val="24"/>
        </w:rPr>
        <w:t xml:space="preserve">.  Segundo </w:t>
      </w:r>
      <w:r w:rsidR="00CD2972">
        <w:rPr>
          <w:bCs/>
          <w:sz w:val="24"/>
          <w:szCs w:val="24"/>
        </w:rPr>
        <w:t>Freire (2011)</w:t>
      </w:r>
      <w:r w:rsidR="000D3105">
        <w:rPr>
          <w:bCs/>
          <w:sz w:val="24"/>
          <w:szCs w:val="24"/>
        </w:rPr>
        <w:t xml:space="preserve"> o sucesso des</w:t>
      </w:r>
      <w:r w:rsidR="00673E2F">
        <w:rPr>
          <w:bCs/>
          <w:sz w:val="24"/>
          <w:szCs w:val="24"/>
        </w:rPr>
        <w:t>s</w:t>
      </w:r>
      <w:r w:rsidR="000D3105">
        <w:rPr>
          <w:bCs/>
          <w:sz w:val="24"/>
          <w:szCs w:val="24"/>
        </w:rPr>
        <w:t xml:space="preserve">e, e </w:t>
      </w:r>
      <w:r w:rsidR="00673E2F">
        <w:rPr>
          <w:bCs/>
          <w:sz w:val="24"/>
          <w:szCs w:val="24"/>
        </w:rPr>
        <w:t xml:space="preserve">de </w:t>
      </w:r>
      <w:r w:rsidR="000D3105">
        <w:rPr>
          <w:bCs/>
          <w:sz w:val="24"/>
          <w:szCs w:val="24"/>
        </w:rPr>
        <w:t>outros, instrumentos de preservação depende do significado e valor que a sociedade lhes oferece, sendo o caminho para este a educação patrimonial.</w:t>
      </w:r>
    </w:p>
    <w:p w14:paraId="15E0D106" w14:textId="77777777" w:rsidR="007B34F1" w:rsidRDefault="004223AB" w:rsidP="00D61C50">
      <w:pPr>
        <w:spacing w:line="360" w:lineRule="auto"/>
        <w:ind w:firstLine="709"/>
        <w:jc w:val="both"/>
        <w:rPr>
          <w:color w:val="000000"/>
          <w:kern w:val="24"/>
          <w:sz w:val="24"/>
          <w:szCs w:val="24"/>
        </w:rPr>
      </w:pPr>
      <w:r>
        <w:rPr>
          <w:color w:val="000000"/>
          <w:kern w:val="24"/>
          <w:sz w:val="24"/>
          <w:szCs w:val="24"/>
        </w:rPr>
        <w:t xml:space="preserve">Sendo assim, esta pesquisa </w:t>
      </w:r>
      <w:r w:rsidR="007B34F1" w:rsidRPr="007B34F1">
        <w:rPr>
          <w:color w:val="000000"/>
          <w:kern w:val="24"/>
          <w:sz w:val="24"/>
          <w:szCs w:val="24"/>
        </w:rPr>
        <w:t xml:space="preserve">torna-se importante ao estudar e analisar áreas que, por serem patrimônios tombados, têm sua importância reconhecida pela cidade, e em alguns casos estado, mas mesmo nesta situação seguem em estado de deterioração, gerando espaços subutilizados e perdendo suas características relevantes. </w:t>
      </w:r>
    </w:p>
    <w:p w14:paraId="548B9530" w14:textId="573D7AAE" w:rsidR="00CD2972" w:rsidRDefault="004223AB" w:rsidP="00CD2972">
      <w:pPr>
        <w:spacing w:line="360" w:lineRule="auto"/>
        <w:ind w:firstLine="709"/>
        <w:jc w:val="both"/>
        <w:rPr>
          <w:color w:val="000000"/>
          <w:kern w:val="24"/>
          <w:sz w:val="24"/>
          <w:szCs w:val="24"/>
        </w:rPr>
      </w:pPr>
      <w:r>
        <w:rPr>
          <w:color w:val="000000"/>
          <w:kern w:val="24"/>
          <w:sz w:val="24"/>
          <w:szCs w:val="24"/>
        </w:rPr>
        <w:t xml:space="preserve">O </w:t>
      </w:r>
      <w:r w:rsidR="007B34F1" w:rsidRPr="009451B8">
        <w:rPr>
          <w:color w:val="000000"/>
          <w:kern w:val="24"/>
          <w:sz w:val="24"/>
          <w:szCs w:val="24"/>
        </w:rPr>
        <w:t xml:space="preserve">objetivo principal é </w:t>
      </w:r>
      <w:r w:rsidR="00CD2972">
        <w:rPr>
          <w:color w:val="000000"/>
          <w:kern w:val="24"/>
          <w:sz w:val="24"/>
          <w:szCs w:val="24"/>
        </w:rPr>
        <w:t>a</w:t>
      </w:r>
      <w:r w:rsidR="007B34F1" w:rsidRPr="009451B8">
        <w:rPr>
          <w:color w:val="000000"/>
          <w:kern w:val="24"/>
          <w:sz w:val="24"/>
          <w:szCs w:val="24"/>
        </w:rPr>
        <w:t>nalisar como a educação patrimonial pode influenciar na preservação do patrim</w:t>
      </w:r>
      <w:r w:rsidR="00CD2972">
        <w:rPr>
          <w:color w:val="000000"/>
          <w:kern w:val="24"/>
          <w:sz w:val="24"/>
          <w:szCs w:val="24"/>
        </w:rPr>
        <w:t>ô</w:t>
      </w:r>
      <w:r w:rsidR="007B34F1" w:rsidRPr="009451B8">
        <w:rPr>
          <w:color w:val="000000"/>
          <w:kern w:val="24"/>
          <w:sz w:val="24"/>
          <w:szCs w:val="24"/>
        </w:rPr>
        <w:t xml:space="preserve">nio cultural, buscando demonstrar esta questão em comum </w:t>
      </w:r>
      <w:r w:rsidR="00CD2972">
        <w:rPr>
          <w:color w:val="000000"/>
          <w:kern w:val="24"/>
          <w:sz w:val="24"/>
          <w:szCs w:val="24"/>
        </w:rPr>
        <w:t>através</w:t>
      </w:r>
      <w:r w:rsidR="007B34F1" w:rsidRPr="009451B8">
        <w:rPr>
          <w:color w:val="000000"/>
          <w:kern w:val="24"/>
          <w:sz w:val="24"/>
          <w:szCs w:val="24"/>
        </w:rPr>
        <w:t xml:space="preserve"> de estudos de casos em diferentes escalas, onde </w:t>
      </w:r>
      <w:r w:rsidR="00CD2972">
        <w:rPr>
          <w:color w:val="000000"/>
          <w:kern w:val="24"/>
          <w:sz w:val="24"/>
          <w:szCs w:val="24"/>
        </w:rPr>
        <w:t>o</w:t>
      </w:r>
      <w:r w:rsidR="007B34F1" w:rsidRPr="009451B8">
        <w:rPr>
          <w:color w:val="000000"/>
          <w:kern w:val="24"/>
          <w:sz w:val="24"/>
          <w:szCs w:val="24"/>
        </w:rPr>
        <w:t xml:space="preserve"> estado de deterior</w:t>
      </w:r>
      <w:r w:rsidR="00C81D04">
        <w:rPr>
          <w:color w:val="000000"/>
          <w:kern w:val="24"/>
          <w:sz w:val="24"/>
          <w:szCs w:val="24"/>
        </w:rPr>
        <w:t>a</w:t>
      </w:r>
      <w:r w:rsidR="007B34F1" w:rsidRPr="009451B8">
        <w:rPr>
          <w:color w:val="000000"/>
          <w:kern w:val="24"/>
          <w:sz w:val="24"/>
          <w:szCs w:val="24"/>
        </w:rPr>
        <w:t xml:space="preserve">ção </w:t>
      </w:r>
      <w:r w:rsidR="00CD2972">
        <w:rPr>
          <w:color w:val="000000"/>
          <w:kern w:val="24"/>
          <w:sz w:val="24"/>
          <w:szCs w:val="24"/>
        </w:rPr>
        <w:t>d</w:t>
      </w:r>
      <w:r w:rsidR="007B34F1" w:rsidRPr="009451B8">
        <w:rPr>
          <w:color w:val="000000"/>
          <w:kern w:val="24"/>
          <w:sz w:val="24"/>
          <w:szCs w:val="24"/>
        </w:rPr>
        <w:t xml:space="preserve">os mesmos se repete. </w:t>
      </w:r>
    </w:p>
    <w:p w14:paraId="0C2A5ADC" w14:textId="691D110C" w:rsidR="009451B8" w:rsidRPr="00CD2972" w:rsidRDefault="00D61A78" w:rsidP="00CD2972">
      <w:pPr>
        <w:spacing w:line="360" w:lineRule="auto"/>
        <w:ind w:firstLine="709"/>
        <w:jc w:val="both"/>
        <w:rPr>
          <w:color w:val="000000"/>
          <w:kern w:val="24"/>
          <w:sz w:val="24"/>
          <w:szCs w:val="24"/>
        </w:rPr>
      </w:pPr>
      <w:r>
        <w:rPr>
          <w:color w:val="000000"/>
          <w:kern w:val="24"/>
          <w:sz w:val="24"/>
          <w:szCs w:val="24"/>
        </w:rPr>
        <w:t>Como metodologia, t</w:t>
      </w:r>
      <w:r w:rsidR="009451B8" w:rsidRPr="009451B8">
        <w:rPr>
          <w:color w:val="000000"/>
          <w:kern w:val="24"/>
          <w:sz w:val="24"/>
          <w:szCs w:val="24"/>
        </w:rPr>
        <w:t xml:space="preserve">rata-se de uma pesquisa qualitativa por abordar a dinâmica das relações sociais, trabalhando com significados, valores e atitudes </w:t>
      </w:r>
      <w:r w:rsidR="009451B8" w:rsidRPr="009451B8">
        <w:rPr>
          <w:color w:val="000000" w:themeColor="text1"/>
          <w:kern w:val="24"/>
          <w:sz w:val="24"/>
          <w:szCs w:val="24"/>
        </w:rPr>
        <w:t>que não podem ser reduzidos apenas à operacionalização de variáveis. Possui cunho exploratório, sendo baseada em levantamento bibliográfico de diversas fontes, entrevistas abordando o problema pesquisado, e análise de estudos de caso</w:t>
      </w:r>
      <w:r w:rsidR="00C30FA3">
        <w:rPr>
          <w:color w:val="000000" w:themeColor="text1"/>
          <w:kern w:val="24"/>
          <w:sz w:val="24"/>
          <w:szCs w:val="24"/>
        </w:rPr>
        <w:t>s</w:t>
      </w:r>
      <w:r w:rsidR="009451B8" w:rsidRPr="009451B8">
        <w:rPr>
          <w:color w:val="000000" w:themeColor="text1"/>
          <w:kern w:val="24"/>
          <w:sz w:val="24"/>
          <w:szCs w:val="24"/>
        </w:rPr>
        <w:t>.</w:t>
      </w:r>
    </w:p>
    <w:p w14:paraId="4FEC63B1" w14:textId="77777777" w:rsidR="00822D88" w:rsidRDefault="006E55AA" w:rsidP="00CD2972">
      <w:pPr>
        <w:widowControl/>
        <w:numPr>
          <w:ilvl w:val="0"/>
          <w:numId w:val="2"/>
        </w:numPr>
        <w:autoSpaceDE/>
        <w:autoSpaceDN/>
        <w:spacing w:before="240" w:after="240" w:line="360" w:lineRule="auto"/>
        <w:ind w:left="709" w:hanging="709"/>
        <w:jc w:val="both"/>
        <w:rPr>
          <w:b/>
          <w:bCs/>
          <w:caps/>
          <w:sz w:val="24"/>
          <w:szCs w:val="24"/>
        </w:rPr>
      </w:pPr>
      <w:r>
        <w:rPr>
          <w:b/>
          <w:bCs/>
          <w:caps/>
          <w:sz w:val="24"/>
          <w:szCs w:val="24"/>
        </w:rPr>
        <w:t>PATRIMÔNIO HISTÓRICO E CULTURAL</w:t>
      </w:r>
    </w:p>
    <w:p w14:paraId="3AB958DD" w14:textId="77777777" w:rsidR="00BC5610" w:rsidRPr="00BC5610" w:rsidRDefault="00BC5610" w:rsidP="00CD2972">
      <w:pPr>
        <w:spacing w:line="360" w:lineRule="auto"/>
        <w:ind w:firstLine="720"/>
        <w:jc w:val="both"/>
        <w:rPr>
          <w:bCs/>
          <w:color w:val="000000" w:themeColor="text1"/>
          <w:sz w:val="24"/>
          <w:szCs w:val="24"/>
        </w:rPr>
      </w:pPr>
      <w:r w:rsidRPr="00BC5610">
        <w:rPr>
          <w:bCs/>
          <w:color w:val="000000" w:themeColor="text1"/>
          <w:sz w:val="24"/>
          <w:szCs w:val="24"/>
          <w:lang w:val="pt-BR" w:bidi="ar-SA"/>
        </w:rPr>
        <w:t xml:space="preserve">O termo patrimônio se origina da palavra </w:t>
      </w:r>
      <w:r w:rsidRPr="005B1F08">
        <w:rPr>
          <w:bCs/>
          <w:i/>
          <w:color w:val="000000" w:themeColor="text1"/>
          <w:sz w:val="24"/>
          <w:szCs w:val="24"/>
          <w:lang w:val="pt-BR" w:bidi="ar-SA"/>
        </w:rPr>
        <w:t>pater</w:t>
      </w:r>
      <w:r w:rsidRPr="00BC5610">
        <w:rPr>
          <w:bCs/>
          <w:color w:val="000000" w:themeColor="text1"/>
          <w:sz w:val="24"/>
          <w:szCs w:val="24"/>
          <w:lang w:val="pt-BR" w:bidi="ar-SA"/>
        </w:rPr>
        <w:t xml:space="preserve">, significando pater ou paterno, este </w:t>
      </w:r>
      <w:r w:rsidRPr="00BC5610">
        <w:rPr>
          <w:bCs/>
          <w:color w:val="000000" w:themeColor="text1"/>
          <w:sz w:val="24"/>
          <w:szCs w:val="24"/>
          <w:lang w:val="pt-BR" w:bidi="ar-SA"/>
        </w:rPr>
        <w:lastRenderedPageBreak/>
        <w:t xml:space="preserve">simboliza os bens que eram passados de geração em geração, transmitindo seus conhecimentos e poder de dominação. </w:t>
      </w:r>
      <w:r w:rsidRPr="00BC5610">
        <w:rPr>
          <w:noProof/>
          <w:sz w:val="24"/>
          <w:szCs w:val="24"/>
        </w:rPr>
        <w:t>(</w:t>
      </w:r>
      <w:r w:rsidRPr="00BC5610">
        <w:rPr>
          <w:bCs/>
          <w:color w:val="000000" w:themeColor="text1"/>
          <w:sz w:val="24"/>
          <w:szCs w:val="24"/>
        </w:rPr>
        <w:t>DIMENSTEIN, 2017)</w:t>
      </w:r>
    </w:p>
    <w:p w14:paraId="3AD03ED8" w14:textId="77777777" w:rsidR="00CD2972" w:rsidRDefault="00BC5610" w:rsidP="00CD2972">
      <w:pPr>
        <w:widowControl/>
        <w:autoSpaceDE/>
        <w:autoSpaceDN/>
        <w:spacing w:line="360" w:lineRule="auto"/>
        <w:ind w:firstLine="709"/>
        <w:jc w:val="both"/>
        <w:rPr>
          <w:noProof/>
          <w:sz w:val="24"/>
          <w:szCs w:val="24"/>
        </w:rPr>
      </w:pPr>
      <w:r w:rsidRPr="00BC5610">
        <w:rPr>
          <w:bCs/>
          <w:color w:val="000000" w:themeColor="text1"/>
          <w:sz w:val="24"/>
          <w:szCs w:val="24"/>
        </w:rPr>
        <w:t xml:space="preserve">Três fatos políticos e culturais influenciaram diretamente na criação do conceito de patrimônio no Brasil, são estes: Semana de Arte Moderna (1922), implantação do Estado Novo (1937 – 1945) e criação do Serviço </w:t>
      </w:r>
      <w:r w:rsidRPr="00BC5610">
        <w:rPr>
          <w:noProof/>
          <w:sz w:val="24"/>
          <w:szCs w:val="24"/>
        </w:rPr>
        <w:t>do Patrimônio Histórico e Artístico Nacional (SPHAN), atual Instituto do Patrimônio Histórico e Artístico Nacional (lPHAN), em 1937. (</w:t>
      </w:r>
      <w:r w:rsidRPr="00BC5610">
        <w:rPr>
          <w:bCs/>
          <w:color w:val="000000" w:themeColor="text1"/>
          <w:sz w:val="24"/>
          <w:szCs w:val="24"/>
        </w:rPr>
        <w:t>DIMENSTEIN, 2017)</w:t>
      </w:r>
    </w:p>
    <w:p w14:paraId="66DF0F9F" w14:textId="06174198" w:rsidR="00E86DE9" w:rsidRPr="00CD2972" w:rsidRDefault="00E213E3" w:rsidP="00D61C50">
      <w:pPr>
        <w:widowControl/>
        <w:autoSpaceDE/>
        <w:autoSpaceDN/>
        <w:spacing w:after="240" w:line="360" w:lineRule="auto"/>
        <w:ind w:firstLine="709"/>
        <w:jc w:val="both"/>
        <w:rPr>
          <w:noProof/>
          <w:sz w:val="24"/>
          <w:szCs w:val="24"/>
        </w:rPr>
      </w:pPr>
      <w:r w:rsidRPr="00377A7E">
        <w:rPr>
          <w:bCs/>
          <w:sz w:val="24"/>
          <w:szCs w:val="24"/>
          <w:lang w:val="pt-BR" w:bidi="ar-SA"/>
        </w:rPr>
        <w:t>De acordo com o Iphan (201</w:t>
      </w:r>
      <w:r w:rsidR="00F303CC" w:rsidRPr="00377A7E">
        <w:rPr>
          <w:bCs/>
          <w:sz w:val="24"/>
          <w:szCs w:val="24"/>
          <w:lang w:val="pt-BR" w:bidi="ar-SA"/>
        </w:rPr>
        <w:t>4</w:t>
      </w:r>
      <w:r w:rsidRPr="00377A7E">
        <w:rPr>
          <w:bCs/>
          <w:sz w:val="24"/>
          <w:szCs w:val="24"/>
          <w:lang w:val="pt-BR" w:bidi="ar-SA"/>
        </w:rPr>
        <w:t>), o decreto-lei n° 25, de 30 de novembro de 1937</w:t>
      </w:r>
      <w:r w:rsidR="00377A7E" w:rsidRPr="00377A7E">
        <w:rPr>
          <w:bCs/>
          <w:sz w:val="24"/>
          <w:szCs w:val="24"/>
          <w:lang w:val="pt-BR" w:bidi="ar-SA"/>
        </w:rPr>
        <w:t xml:space="preserve">, elaborado por </w:t>
      </w:r>
      <w:r w:rsidR="00377A7E" w:rsidRPr="00377A7E">
        <w:rPr>
          <w:noProof/>
          <w:sz w:val="24"/>
          <w:szCs w:val="24"/>
        </w:rPr>
        <w:t>Rodrigo de Melo Franco, então diretor do SPHAN no Governo de Getúlio Vargas</w:t>
      </w:r>
      <w:r w:rsidR="00377A7E">
        <w:rPr>
          <w:noProof/>
          <w:sz w:val="24"/>
          <w:szCs w:val="24"/>
        </w:rPr>
        <w:t xml:space="preserve">, </w:t>
      </w:r>
      <w:r w:rsidR="00377A7E">
        <w:rPr>
          <w:noProof/>
        </w:rPr>
        <w:t>(</w:t>
      </w:r>
      <w:r w:rsidR="00377A7E">
        <w:rPr>
          <w:bCs/>
          <w:color w:val="000000" w:themeColor="text1"/>
          <w:sz w:val="24"/>
          <w:szCs w:val="24"/>
        </w:rPr>
        <w:t>DIMENSTEIN, 2017)</w:t>
      </w:r>
      <w:r w:rsidR="00377A7E" w:rsidRPr="00377A7E">
        <w:rPr>
          <w:noProof/>
          <w:sz w:val="24"/>
          <w:szCs w:val="24"/>
        </w:rPr>
        <w:t xml:space="preserve"> </w:t>
      </w:r>
      <w:r w:rsidRPr="00377A7E">
        <w:rPr>
          <w:bCs/>
          <w:sz w:val="24"/>
          <w:szCs w:val="24"/>
          <w:lang w:val="pt-BR" w:bidi="ar-SA"/>
        </w:rPr>
        <w:t xml:space="preserve">determina como </w:t>
      </w:r>
      <w:r w:rsidR="00A379D1" w:rsidRPr="00377A7E">
        <w:rPr>
          <w:bCs/>
          <w:i/>
          <w:sz w:val="24"/>
          <w:szCs w:val="24"/>
          <w:lang w:val="pt-BR" w:bidi="ar-SA"/>
        </w:rPr>
        <w:t>P</w:t>
      </w:r>
      <w:r w:rsidRPr="00377A7E">
        <w:rPr>
          <w:bCs/>
          <w:i/>
          <w:sz w:val="24"/>
          <w:szCs w:val="24"/>
          <w:lang w:val="pt-BR" w:bidi="ar-SA"/>
        </w:rPr>
        <w:t>atrimônio histórico e artístico</w:t>
      </w:r>
      <w:r w:rsidRPr="00377A7E">
        <w:rPr>
          <w:bCs/>
          <w:sz w:val="24"/>
          <w:szCs w:val="24"/>
          <w:lang w:val="pt-BR" w:bidi="ar-SA"/>
        </w:rPr>
        <w:t>:</w:t>
      </w:r>
    </w:p>
    <w:p w14:paraId="166743F8" w14:textId="77777777" w:rsidR="00377A7E" w:rsidRDefault="00E213E3" w:rsidP="00D61C50">
      <w:pPr>
        <w:spacing w:after="240"/>
        <w:ind w:left="2268"/>
        <w:jc w:val="both"/>
        <w:rPr>
          <w:bCs/>
          <w:sz w:val="20"/>
          <w:szCs w:val="20"/>
          <w:lang w:val="pt-BR" w:bidi="ar-SA"/>
        </w:rPr>
      </w:pPr>
      <w:r>
        <w:rPr>
          <w:bCs/>
          <w:sz w:val="20"/>
          <w:szCs w:val="20"/>
          <w:lang w:val="pt-BR" w:bidi="ar-SA"/>
        </w:rPr>
        <w:t>O</w:t>
      </w:r>
      <w:r w:rsidRPr="00E213E3">
        <w:rPr>
          <w:bCs/>
          <w:sz w:val="20"/>
          <w:szCs w:val="20"/>
          <w:lang w:val="pt-BR" w:bidi="ar-SA"/>
        </w:rPr>
        <w:t xml:space="preserve"> conjunto de bens móveis e imóveis existentes no país e cuja conservação seja de interesse público, quer por sua vinculação a fatos memoráveis da história do brasil, quer por seu excepcional valor arqueológico ou etnográfico, bibliográfico ou artístico</w:t>
      </w:r>
      <w:r>
        <w:rPr>
          <w:bCs/>
          <w:sz w:val="20"/>
          <w:szCs w:val="20"/>
          <w:lang w:val="pt-BR" w:bidi="ar-SA"/>
        </w:rPr>
        <w:t>.</w:t>
      </w:r>
    </w:p>
    <w:p w14:paraId="12A74894" w14:textId="77777777" w:rsidR="00A379D1" w:rsidRDefault="00E213E3" w:rsidP="00D61C50">
      <w:pPr>
        <w:spacing w:after="240" w:line="360" w:lineRule="auto"/>
        <w:ind w:firstLine="720"/>
        <w:jc w:val="both"/>
        <w:rPr>
          <w:bCs/>
          <w:sz w:val="24"/>
          <w:szCs w:val="24"/>
          <w:lang w:val="pt-BR" w:bidi="ar-SA"/>
        </w:rPr>
      </w:pPr>
      <w:r>
        <w:rPr>
          <w:bCs/>
          <w:sz w:val="24"/>
          <w:szCs w:val="24"/>
          <w:lang w:val="pt-BR" w:bidi="ar-SA"/>
        </w:rPr>
        <w:t xml:space="preserve">Em 1988 a </w:t>
      </w:r>
      <w:r w:rsidR="00BC5610">
        <w:rPr>
          <w:bCs/>
          <w:sz w:val="24"/>
          <w:szCs w:val="24"/>
          <w:lang w:val="pt-BR" w:bidi="ar-SA"/>
        </w:rPr>
        <w:t>C</w:t>
      </w:r>
      <w:r>
        <w:rPr>
          <w:bCs/>
          <w:sz w:val="24"/>
          <w:szCs w:val="24"/>
          <w:lang w:val="pt-BR" w:bidi="ar-SA"/>
        </w:rPr>
        <w:t xml:space="preserve">onstituição </w:t>
      </w:r>
      <w:r w:rsidR="00BC5610">
        <w:rPr>
          <w:bCs/>
          <w:sz w:val="24"/>
          <w:szCs w:val="24"/>
          <w:lang w:val="pt-BR" w:bidi="ar-SA"/>
        </w:rPr>
        <w:t>F</w:t>
      </w:r>
      <w:r>
        <w:rPr>
          <w:bCs/>
          <w:sz w:val="24"/>
          <w:szCs w:val="24"/>
          <w:lang w:val="pt-BR" w:bidi="ar-SA"/>
        </w:rPr>
        <w:t>ederal</w:t>
      </w:r>
      <w:r w:rsidR="00A379D1">
        <w:rPr>
          <w:bCs/>
          <w:sz w:val="24"/>
          <w:szCs w:val="24"/>
          <w:lang w:val="pt-BR" w:bidi="ar-SA"/>
        </w:rPr>
        <w:t>, no seu artigo 216,</w:t>
      </w:r>
      <w:r>
        <w:rPr>
          <w:bCs/>
          <w:sz w:val="24"/>
          <w:szCs w:val="24"/>
          <w:lang w:val="pt-BR" w:bidi="ar-SA"/>
        </w:rPr>
        <w:t xml:space="preserve"> amplia </w:t>
      </w:r>
      <w:r w:rsidR="00BC5610">
        <w:rPr>
          <w:bCs/>
          <w:sz w:val="24"/>
          <w:szCs w:val="24"/>
          <w:lang w:val="pt-BR" w:bidi="ar-SA"/>
        </w:rPr>
        <w:t>o</w:t>
      </w:r>
      <w:r>
        <w:rPr>
          <w:bCs/>
          <w:sz w:val="24"/>
          <w:szCs w:val="24"/>
          <w:lang w:val="pt-BR" w:bidi="ar-SA"/>
        </w:rPr>
        <w:t xml:space="preserve"> conceito de patrimônio, nominando a partir de então </w:t>
      </w:r>
      <w:r w:rsidR="00A379D1">
        <w:rPr>
          <w:bCs/>
          <w:sz w:val="24"/>
          <w:szCs w:val="24"/>
          <w:lang w:val="pt-BR" w:bidi="ar-SA"/>
        </w:rPr>
        <w:t>de</w:t>
      </w:r>
      <w:r>
        <w:rPr>
          <w:bCs/>
          <w:sz w:val="24"/>
          <w:szCs w:val="24"/>
          <w:lang w:val="pt-BR" w:bidi="ar-SA"/>
        </w:rPr>
        <w:t xml:space="preserve"> </w:t>
      </w:r>
      <w:r w:rsidR="00A379D1">
        <w:rPr>
          <w:bCs/>
          <w:i/>
          <w:sz w:val="24"/>
          <w:szCs w:val="24"/>
          <w:lang w:val="pt-BR" w:bidi="ar-SA"/>
        </w:rPr>
        <w:t>P</w:t>
      </w:r>
      <w:r w:rsidRPr="00A379D1">
        <w:rPr>
          <w:bCs/>
          <w:i/>
          <w:sz w:val="24"/>
          <w:szCs w:val="24"/>
          <w:lang w:val="pt-BR" w:bidi="ar-SA"/>
        </w:rPr>
        <w:t>atrimônio cultural brasileiro</w:t>
      </w:r>
      <w:r w:rsidR="00A379D1">
        <w:rPr>
          <w:bCs/>
          <w:sz w:val="24"/>
          <w:szCs w:val="24"/>
          <w:lang w:val="pt-BR" w:bidi="ar-SA"/>
        </w:rPr>
        <w:t>, sendo este:</w:t>
      </w:r>
      <w:r>
        <w:rPr>
          <w:bCs/>
          <w:sz w:val="24"/>
          <w:szCs w:val="24"/>
          <w:lang w:val="pt-BR" w:bidi="ar-SA"/>
        </w:rPr>
        <w:t xml:space="preserve"> </w:t>
      </w:r>
    </w:p>
    <w:p w14:paraId="3698142F" w14:textId="77777777" w:rsidR="00377A7E" w:rsidRPr="00377A7E" w:rsidRDefault="00A379D1" w:rsidP="00D61C50">
      <w:pPr>
        <w:spacing w:after="240"/>
        <w:ind w:left="2268"/>
        <w:jc w:val="both"/>
        <w:rPr>
          <w:bCs/>
          <w:sz w:val="20"/>
          <w:szCs w:val="20"/>
          <w:lang w:val="pt-BR" w:bidi="ar-SA"/>
        </w:rPr>
      </w:pPr>
      <w:bookmarkStart w:id="0" w:name="_Hlk16814243"/>
      <w:r w:rsidRPr="00A379D1">
        <w:rPr>
          <w:bCs/>
          <w:sz w:val="20"/>
          <w:szCs w:val="20"/>
          <w:lang w:val="pt-BR" w:bidi="ar-SA"/>
        </w:rPr>
        <w:t>Os bens de natureza material e imaterial, tomados individualmente ou em conjunto, portadores de referência à identidade, à ação, à memória dos diferentes grupos formadores da sociedade brasileira. </w:t>
      </w:r>
    </w:p>
    <w:bookmarkEnd w:id="0"/>
    <w:p w14:paraId="034B0E51" w14:textId="77777777" w:rsidR="00A379D1" w:rsidRDefault="00A379D1" w:rsidP="00D61C50">
      <w:pPr>
        <w:spacing w:after="240" w:line="276" w:lineRule="auto"/>
        <w:ind w:firstLine="720"/>
        <w:jc w:val="both"/>
        <w:rPr>
          <w:bCs/>
          <w:sz w:val="24"/>
          <w:szCs w:val="24"/>
          <w:lang w:val="pt-BR" w:bidi="ar-SA"/>
        </w:rPr>
      </w:pPr>
      <w:r>
        <w:rPr>
          <w:bCs/>
          <w:sz w:val="24"/>
          <w:szCs w:val="24"/>
          <w:lang w:val="pt-BR" w:bidi="ar-SA"/>
        </w:rPr>
        <w:t>Inclui-se nesta definição:</w:t>
      </w:r>
    </w:p>
    <w:p w14:paraId="7170F896" w14:textId="77777777" w:rsidR="00A379D1" w:rsidRPr="00A379D1" w:rsidRDefault="00A379D1" w:rsidP="00D61C50">
      <w:pPr>
        <w:ind w:left="2268"/>
        <w:jc w:val="both"/>
        <w:rPr>
          <w:bCs/>
          <w:sz w:val="20"/>
          <w:szCs w:val="20"/>
          <w:lang w:val="pt-BR" w:bidi="ar-SA"/>
        </w:rPr>
      </w:pPr>
      <w:r>
        <w:rPr>
          <w:bCs/>
          <w:sz w:val="20"/>
          <w:szCs w:val="20"/>
          <w:lang w:val="pt-BR" w:bidi="ar-SA"/>
        </w:rPr>
        <w:t>A</w:t>
      </w:r>
      <w:r w:rsidRPr="00A379D1">
        <w:rPr>
          <w:bCs/>
          <w:sz w:val="20"/>
          <w:szCs w:val="20"/>
          <w:lang w:val="pt-BR" w:bidi="ar-SA"/>
        </w:rPr>
        <w:t>s formas de expressão; os modos de criar, fazer e viver; as criações científicas, artísticas e tecnológicas; as obras, objetos, documentos, edificações e demais espaços destinados às manifestações artístico-culturais; os conjuntos urbanos e sítios de valor histórico, paisagístico, artístico, arqueológico, paleontológico, ecológico e científico.</w:t>
      </w:r>
    </w:p>
    <w:p w14:paraId="4B1DF834" w14:textId="77777777" w:rsidR="002E47FD" w:rsidRDefault="007537DC" w:rsidP="00D61C50">
      <w:pPr>
        <w:spacing w:before="240" w:line="360" w:lineRule="auto"/>
        <w:ind w:firstLine="720"/>
        <w:jc w:val="both"/>
        <w:rPr>
          <w:bCs/>
          <w:sz w:val="24"/>
          <w:szCs w:val="24"/>
          <w:lang w:val="pt-BR" w:bidi="ar-SA"/>
        </w:rPr>
      </w:pPr>
      <w:r w:rsidRPr="004B5DD4">
        <w:rPr>
          <w:rFonts w:ascii="Arial" w:hAnsi="Arial" w:cs="Arial"/>
          <w:bCs/>
          <w:noProof/>
        </w:rPr>
        <mc:AlternateContent>
          <mc:Choice Requires="wps">
            <w:drawing>
              <wp:anchor distT="45720" distB="45720" distL="114300" distR="114300" simplePos="0" relativeHeight="251613184" behindDoc="0" locked="0" layoutInCell="1" allowOverlap="1" wp14:anchorId="14B543D8" wp14:editId="08F88100">
                <wp:simplePos x="0" y="0"/>
                <wp:positionH relativeFrom="column">
                  <wp:posOffset>-911225</wp:posOffset>
                </wp:positionH>
                <wp:positionV relativeFrom="paragraph">
                  <wp:posOffset>6350</wp:posOffset>
                </wp:positionV>
                <wp:extent cx="849630" cy="295910"/>
                <wp:effectExtent l="0" t="0" r="0" b="8890"/>
                <wp:wrapNone/>
                <wp:docPr id="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963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30ED5" w14:textId="77777777" w:rsidR="008C5E66" w:rsidRPr="001A32EB" w:rsidRDefault="008C5E66" w:rsidP="001A32EB">
                            <w:pPr>
                              <w:rPr>
                                <w:b/>
                                <w:sz w:val="2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4B543D8" id="_x0000_t202" coordsize="21600,21600" o:spt="202" path="m,l,21600r21600,l21600,xe">
                <v:stroke joinstyle="miter"/>
                <v:path gradientshapeok="t" o:connecttype="rect"/>
              </v:shapetype>
              <v:shape id="Caixa de Texto 2" o:spid="_x0000_s1026" type="#_x0000_t202" style="position:absolute;left:0;text-align:left;margin-left:-71.75pt;margin-top:.5pt;width:66.9pt;height:23.3pt;z-index:2516131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" filled="f" stroked="f">
                <v:textbox>
                  <w:txbxContent>
                    <w:p w14:paraId="70B30ED5" w14:textId="77777777" w:rsidR="008C5E66" w:rsidRPr="001A32EB" w:rsidRDefault="008C5E66" w:rsidP="001A32EB">
                      <w:pPr>
                        <w:rPr>
                          <w:b/>
                          <w:sz w:val="20"/>
                        </w:rPr>
                      </w:pPr>
                    </w:p>
                  </w:txbxContent>
                </v:textbox>
              </v:shape>
            </w:pict>
          </mc:Fallback>
        </mc:AlternateContent>
      </w:r>
      <w:r w:rsidR="00E213E3">
        <w:rPr>
          <w:bCs/>
          <w:sz w:val="24"/>
          <w:szCs w:val="24"/>
          <w:lang w:val="pt-BR" w:bidi="ar-SA"/>
        </w:rPr>
        <w:t xml:space="preserve">A constituição evidencia a parceria que </w:t>
      </w:r>
      <w:r w:rsidR="00A379D1">
        <w:rPr>
          <w:bCs/>
          <w:sz w:val="24"/>
          <w:szCs w:val="24"/>
          <w:lang w:val="pt-BR" w:bidi="ar-SA"/>
        </w:rPr>
        <w:t xml:space="preserve">se </w:t>
      </w:r>
      <w:r w:rsidR="00E213E3">
        <w:rPr>
          <w:bCs/>
          <w:sz w:val="24"/>
          <w:szCs w:val="24"/>
          <w:lang w:val="pt-BR" w:bidi="ar-SA"/>
        </w:rPr>
        <w:t xml:space="preserve">deve ter entre poder público e as comunidades para a preservação do patrimônio cultural, indicando que a documentação e gestão deste </w:t>
      </w:r>
      <w:r w:rsidR="00A379D1">
        <w:rPr>
          <w:bCs/>
          <w:sz w:val="24"/>
          <w:szCs w:val="24"/>
          <w:lang w:val="pt-BR" w:bidi="ar-SA"/>
        </w:rPr>
        <w:t>é de responsabilidade da administração pública.</w:t>
      </w:r>
      <w:r w:rsidR="00E213E3">
        <w:rPr>
          <w:bCs/>
          <w:sz w:val="24"/>
          <w:szCs w:val="24"/>
          <w:lang w:val="pt-BR" w:bidi="ar-SA"/>
        </w:rPr>
        <w:t xml:space="preserve"> </w:t>
      </w:r>
      <w:r w:rsidR="00A379D1">
        <w:rPr>
          <w:bCs/>
          <w:sz w:val="24"/>
          <w:szCs w:val="24"/>
          <w:lang w:val="pt-BR" w:bidi="ar-SA"/>
        </w:rPr>
        <w:t>(IPHAN, 201</w:t>
      </w:r>
      <w:r w:rsidR="00F303CC">
        <w:rPr>
          <w:bCs/>
          <w:sz w:val="24"/>
          <w:szCs w:val="24"/>
          <w:lang w:val="pt-BR" w:bidi="ar-SA"/>
        </w:rPr>
        <w:t>4</w:t>
      </w:r>
      <w:r w:rsidR="00A379D1">
        <w:rPr>
          <w:bCs/>
          <w:sz w:val="24"/>
          <w:szCs w:val="24"/>
          <w:lang w:val="pt-BR" w:bidi="ar-SA"/>
        </w:rPr>
        <w:t>)</w:t>
      </w:r>
    </w:p>
    <w:p w14:paraId="3CA6B744" w14:textId="03528936" w:rsidR="00BC5610" w:rsidRPr="002E47FD" w:rsidRDefault="00B165C4" w:rsidP="002E47FD">
      <w:pPr>
        <w:spacing w:line="360" w:lineRule="auto"/>
        <w:ind w:firstLine="720"/>
        <w:jc w:val="both"/>
        <w:rPr>
          <w:bCs/>
          <w:sz w:val="24"/>
          <w:szCs w:val="24"/>
          <w:lang w:val="pt-BR" w:bidi="ar-SA"/>
        </w:rPr>
      </w:pPr>
      <w:bookmarkStart w:id="1" w:name="_Hlk17881453"/>
      <w:r>
        <w:rPr>
          <w:bCs/>
          <w:sz w:val="24"/>
          <w:szCs w:val="24"/>
          <w:lang w:bidi="ar-SA"/>
        </w:rPr>
        <w:t>A</w:t>
      </w:r>
      <w:r w:rsidRPr="00284B0D">
        <w:rPr>
          <w:bCs/>
          <w:sz w:val="24"/>
          <w:szCs w:val="24"/>
          <w:lang w:bidi="ar-SA"/>
        </w:rPr>
        <w:t xml:space="preserve"> proteção e a valorização dos bens culturais é um fato</w:t>
      </w:r>
      <w:r w:rsidR="00BC5610">
        <w:rPr>
          <w:bCs/>
          <w:sz w:val="24"/>
          <w:szCs w:val="24"/>
          <w:lang w:bidi="ar-SA"/>
        </w:rPr>
        <w:t xml:space="preserve"> </w:t>
      </w:r>
      <w:r w:rsidRPr="00284B0D">
        <w:rPr>
          <w:bCs/>
          <w:sz w:val="24"/>
          <w:szCs w:val="24"/>
          <w:lang w:bidi="ar-SA"/>
        </w:rPr>
        <w:t xml:space="preserve">social, </w:t>
      </w:r>
      <w:r>
        <w:rPr>
          <w:bCs/>
          <w:sz w:val="24"/>
          <w:szCs w:val="24"/>
          <w:lang w:bidi="ar-SA"/>
        </w:rPr>
        <w:t>o</w:t>
      </w:r>
      <w:r w:rsidR="005B1F08">
        <w:rPr>
          <w:bCs/>
          <w:sz w:val="24"/>
          <w:szCs w:val="24"/>
          <w:lang w:bidi="ar-SA"/>
        </w:rPr>
        <w:t>s</w:t>
      </w:r>
      <w:r>
        <w:rPr>
          <w:bCs/>
          <w:sz w:val="24"/>
          <w:szCs w:val="24"/>
          <w:lang w:bidi="ar-SA"/>
        </w:rPr>
        <w:t xml:space="preserve"> </w:t>
      </w:r>
      <w:r w:rsidRPr="00284B0D">
        <w:rPr>
          <w:bCs/>
          <w:sz w:val="24"/>
          <w:szCs w:val="24"/>
          <w:lang w:bidi="ar-SA"/>
        </w:rPr>
        <w:t>patrimônio</w:t>
      </w:r>
      <w:r w:rsidR="005B1F08">
        <w:rPr>
          <w:bCs/>
          <w:sz w:val="24"/>
          <w:szCs w:val="24"/>
          <w:lang w:bidi="ar-SA"/>
        </w:rPr>
        <w:t>s</w:t>
      </w:r>
      <w:r w:rsidRPr="00284B0D">
        <w:rPr>
          <w:bCs/>
          <w:sz w:val="24"/>
          <w:szCs w:val="24"/>
          <w:lang w:bidi="ar-SA"/>
        </w:rPr>
        <w:t xml:space="preserve"> cultura</w:t>
      </w:r>
      <w:r w:rsidR="005B1F08">
        <w:rPr>
          <w:bCs/>
          <w:sz w:val="24"/>
          <w:szCs w:val="24"/>
          <w:lang w:bidi="ar-SA"/>
        </w:rPr>
        <w:t>is</w:t>
      </w:r>
      <w:r w:rsidRPr="00284B0D">
        <w:rPr>
          <w:bCs/>
          <w:sz w:val="24"/>
          <w:szCs w:val="24"/>
          <w:lang w:bidi="ar-SA"/>
        </w:rPr>
        <w:t xml:space="preserve"> </w:t>
      </w:r>
      <w:r w:rsidR="00FD239C" w:rsidRPr="004B5DD4">
        <w:rPr>
          <w:rFonts w:ascii="Arial" w:hAnsi="Arial" w:cs="Arial"/>
          <w:bCs/>
          <w:noProof/>
        </w:rPr>
        <mc:AlternateContent>
          <mc:Choice Requires="wps">
            <w:drawing>
              <wp:anchor distT="45720" distB="45720" distL="114300" distR="114300" simplePos="0" relativeHeight="251615232" behindDoc="0" locked="0" layoutInCell="1" allowOverlap="1" wp14:anchorId="40799413" wp14:editId="133263CA">
                <wp:simplePos x="0" y="0"/>
                <wp:positionH relativeFrom="column">
                  <wp:posOffset>-4076700</wp:posOffset>
                </wp:positionH>
                <wp:positionV relativeFrom="paragraph">
                  <wp:posOffset>-28575</wp:posOffset>
                </wp:positionV>
                <wp:extent cx="849630" cy="295910"/>
                <wp:effectExtent l="0" t="0" r="0" b="8890"/>
                <wp:wrapNone/>
                <wp:docPr id="5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9630" cy="2959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8D130" w14:textId="77777777" w:rsidR="008C5E66" w:rsidRPr="001A32EB" w:rsidRDefault="008C5E66" w:rsidP="00FD239C">
                            <w:pPr>
                              <w:jc w:val="center"/>
                              <w:rPr>
                                <w:b/>
                                <w:sz w:val="20"/>
                              </w:rPr>
                            </w:pPr>
                            <w:r w:rsidRPr="001A32EB">
                              <w:rPr>
                                <w:b/>
                                <w:sz w:val="20"/>
                              </w:rPr>
                              <w:t>FIGURA 0</w:t>
                            </w:r>
                            <w:r>
                              <w:rPr>
                                <w:b/>
                                <w:sz w:val="20"/>
                              </w:rPr>
                              <w:t>1</w:t>
                            </w:r>
                          </w:p>
                          <w:p w14:paraId="55BDD702" w14:textId="77777777" w:rsidR="008C5E66" w:rsidRPr="001A32EB" w:rsidRDefault="008C5E66" w:rsidP="00FD239C">
                            <w:pPr>
                              <w:rPr>
                                <w:b/>
                                <w:sz w:val="20"/>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0799413" id="_x0000_s1027" type="#_x0000_t202" style="position:absolute;left:0;text-align:left;margin-left:-321pt;margin-top:-2.25pt;width:66.9pt;height:23.3pt;z-index:251615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" filled="f" stroked="f">
                <v:textbox>
                  <w:txbxContent>
                    <w:p w14:paraId="2338D130" w14:textId="77777777" w:rsidR="008C5E66" w:rsidRPr="001A32EB" w:rsidRDefault="008C5E66" w:rsidP="00FD239C">
                      <w:pPr>
                        <w:jc w:val="center"/>
                        <w:rPr>
                          <w:b/>
                          <w:sz w:val="20"/>
                        </w:rPr>
                      </w:pPr>
                      <w:r w:rsidRPr="001A32EB">
                        <w:rPr>
                          <w:b/>
                          <w:sz w:val="20"/>
                        </w:rPr>
                        <w:t>FIGURA 0</w:t>
                      </w:r>
                      <w:r>
                        <w:rPr>
                          <w:b/>
                          <w:sz w:val="20"/>
                        </w:rPr>
                        <w:t>1</w:t>
                      </w:r>
                    </w:p>
                    <w:p w14:paraId="55BDD702" w14:textId="77777777" w:rsidR="008C5E66" w:rsidRPr="001A32EB" w:rsidRDefault="008C5E66" w:rsidP="00FD239C">
                      <w:pPr>
                        <w:rPr>
                          <w:b/>
                          <w:sz w:val="20"/>
                        </w:rPr>
                      </w:pPr>
                    </w:p>
                  </w:txbxContent>
                </v:textbox>
              </v:shape>
            </w:pict>
          </mc:Fallback>
        </mc:AlternateContent>
      </w:r>
      <w:r w:rsidRPr="00284B0D">
        <w:rPr>
          <w:bCs/>
          <w:sz w:val="24"/>
          <w:szCs w:val="24"/>
          <w:lang w:bidi="ar-SA"/>
        </w:rPr>
        <w:t>são construções coletivas, baseadas</w:t>
      </w:r>
      <w:r w:rsidR="00FD239C">
        <w:rPr>
          <w:bCs/>
          <w:sz w:val="24"/>
          <w:szCs w:val="24"/>
          <w:lang w:bidi="ar-SA"/>
        </w:rPr>
        <w:t xml:space="preserve"> </w:t>
      </w:r>
      <w:r w:rsidRPr="00284B0D">
        <w:rPr>
          <w:bCs/>
          <w:sz w:val="24"/>
          <w:szCs w:val="24"/>
          <w:lang w:bidi="ar-SA"/>
        </w:rPr>
        <w:t xml:space="preserve">nas significações e nos valores. </w:t>
      </w:r>
      <w:r>
        <w:rPr>
          <w:bCs/>
          <w:sz w:val="24"/>
          <w:szCs w:val="24"/>
        </w:rPr>
        <w:t>Este</w:t>
      </w:r>
      <w:r w:rsidR="00EF7ABD">
        <w:rPr>
          <w:bCs/>
          <w:sz w:val="24"/>
          <w:szCs w:val="24"/>
        </w:rPr>
        <w:t>,</w:t>
      </w:r>
      <w:r w:rsidR="00EF7ABD" w:rsidRPr="004F05DF">
        <w:rPr>
          <w:bCs/>
          <w:sz w:val="24"/>
          <w:szCs w:val="24"/>
        </w:rPr>
        <w:t xml:space="preserve"> seja</w:t>
      </w:r>
      <w:r w:rsidR="005B1F08">
        <w:rPr>
          <w:bCs/>
          <w:sz w:val="24"/>
          <w:szCs w:val="24"/>
        </w:rPr>
        <w:t xml:space="preserve"> </w:t>
      </w:r>
      <w:r w:rsidR="00EF7ABD" w:rsidRPr="004F05DF">
        <w:rPr>
          <w:bCs/>
          <w:sz w:val="24"/>
          <w:szCs w:val="24"/>
        </w:rPr>
        <w:t xml:space="preserve">material ou </w:t>
      </w:r>
      <w:r>
        <w:rPr>
          <w:bCs/>
          <w:sz w:val="24"/>
          <w:szCs w:val="24"/>
        </w:rPr>
        <w:t xml:space="preserve">de </w:t>
      </w:r>
      <w:r w:rsidR="00EF7ABD" w:rsidRPr="004F05DF">
        <w:rPr>
          <w:bCs/>
          <w:sz w:val="24"/>
          <w:szCs w:val="24"/>
        </w:rPr>
        <w:t>qualquer manifestação cultural,</w:t>
      </w:r>
      <w:r w:rsidR="00EF7ABD">
        <w:rPr>
          <w:bCs/>
          <w:sz w:val="24"/>
          <w:szCs w:val="24"/>
        </w:rPr>
        <w:t xml:space="preserve"> é </w:t>
      </w:r>
      <w:r w:rsidR="00EF7ABD" w:rsidRPr="004F05DF">
        <w:rPr>
          <w:bCs/>
          <w:sz w:val="24"/>
          <w:szCs w:val="24"/>
        </w:rPr>
        <w:t>fonte primária de conhecimento e comp</w:t>
      </w:r>
      <w:r w:rsidR="00EF7ABD">
        <w:rPr>
          <w:bCs/>
          <w:sz w:val="24"/>
          <w:szCs w:val="24"/>
        </w:rPr>
        <w:t>õe</w:t>
      </w:r>
      <w:r w:rsidR="00EF7ABD" w:rsidRPr="004F05DF">
        <w:rPr>
          <w:bCs/>
          <w:sz w:val="24"/>
          <w:szCs w:val="24"/>
        </w:rPr>
        <w:t xml:space="preserve"> o meio </w:t>
      </w:r>
      <w:r w:rsidR="00EF7ABD">
        <w:rPr>
          <w:bCs/>
          <w:sz w:val="24"/>
          <w:szCs w:val="24"/>
        </w:rPr>
        <w:t xml:space="preserve">em </w:t>
      </w:r>
      <w:r w:rsidR="00EF7ABD" w:rsidRPr="004F05DF">
        <w:rPr>
          <w:bCs/>
          <w:sz w:val="24"/>
          <w:szCs w:val="24"/>
        </w:rPr>
        <w:t xml:space="preserve">que o homem está inserido, </w:t>
      </w:r>
      <w:bookmarkEnd w:id="1"/>
      <w:r w:rsidR="00EF7ABD">
        <w:rPr>
          <w:bCs/>
          <w:sz w:val="24"/>
          <w:szCs w:val="24"/>
        </w:rPr>
        <w:t>o homem, por sua vez, é</w:t>
      </w:r>
      <w:r w:rsidR="00EF7ABD" w:rsidRPr="004F05DF">
        <w:rPr>
          <w:bCs/>
          <w:sz w:val="24"/>
          <w:szCs w:val="24"/>
        </w:rPr>
        <w:t xml:space="preserve"> resultado do mesmo. </w:t>
      </w:r>
      <w:r w:rsidR="00EF7ABD">
        <w:rPr>
          <w:bCs/>
          <w:sz w:val="24"/>
          <w:szCs w:val="24"/>
        </w:rPr>
        <w:t>Assim</w:t>
      </w:r>
      <w:r w:rsidR="003A4F8B">
        <w:rPr>
          <w:bCs/>
          <w:sz w:val="24"/>
          <w:szCs w:val="24"/>
        </w:rPr>
        <w:t xml:space="preserve"> </w:t>
      </w:r>
      <w:r w:rsidR="00EF7ABD">
        <w:rPr>
          <w:bCs/>
          <w:sz w:val="24"/>
          <w:szCs w:val="24"/>
        </w:rPr>
        <w:t>o patrim</w:t>
      </w:r>
      <w:r>
        <w:rPr>
          <w:bCs/>
          <w:sz w:val="24"/>
          <w:szCs w:val="24"/>
        </w:rPr>
        <w:t>ô</w:t>
      </w:r>
      <w:r w:rsidR="00EF7ABD">
        <w:rPr>
          <w:bCs/>
          <w:sz w:val="24"/>
          <w:szCs w:val="24"/>
        </w:rPr>
        <w:t>nio cultural t</w:t>
      </w:r>
      <w:r w:rsidR="00EF7ABD" w:rsidRPr="004F05DF">
        <w:rPr>
          <w:bCs/>
          <w:sz w:val="24"/>
          <w:szCs w:val="24"/>
        </w:rPr>
        <w:t>orna-se ponto de partida da educação patrimonial</w:t>
      </w:r>
      <w:r w:rsidR="00EF7ABD">
        <w:rPr>
          <w:bCs/>
          <w:sz w:val="24"/>
          <w:szCs w:val="24"/>
        </w:rPr>
        <w:t>.</w:t>
      </w:r>
      <w:r w:rsidR="00F40570">
        <w:rPr>
          <w:bCs/>
          <w:sz w:val="24"/>
          <w:szCs w:val="24"/>
        </w:rPr>
        <w:t xml:space="preserve"> </w:t>
      </w:r>
      <w:bookmarkStart w:id="2" w:name="_Hlk17884830"/>
      <w:r w:rsidR="008C002E" w:rsidRPr="00B165C4">
        <w:rPr>
          <w:bCs/>
          <w:sz w:val="24"/>
          <w:szCs w:val="24"/>
        </w:rPr>
        <w:t>(</w:t>
      </w:r>
      <w:r w:rsidR="008C002E">
        <w:rPr>
          <w:bCs/>
          <w:sz w:val="24"/>
          <w:szCs w:val="24"/>
        </w:rPr>
        <w:t xml:space="preserve">HORTA, GRUMBERG E MONTEIRO, 1999; </w:t>
      </w:r>
      <w:r w:rsidR="008C002E">
        <w:rPr>
          <w:bCs/>
          <w:color w:val="000000" w:themeColor="text1"/>
          <w:sz w:val="24"/>
          <w:szCs w:val="24"/>
          <w:lang w:val="pt-BR" w:bidi="ar-SA"/>
        </w:rPr>
        <w:t>CAMPOS, 201</w:t>
      </w:r>
      <w:r w:rsidR="00A66FE0">
        <w:rPr>
          <w:bCs/>
          <w:color w:val="000000" w:themeColor="text1"/>
          <w:sz w:val="24"/>
          <w:szCs w:val="24"/>
          <w:lang w:val="pt-BR" w:bidi="ar-SA"/>
        </w:rPr>
        <w:t>6</w:t>
      </w:r>
      <w:r w:rsidR="008C002E">
        <w:rPr>
          <w:bCs/>
          <w:color w:val="000000" w:themeColor="text1"/>
          <w:sz w:val="24"/>
          <w:szCs w:val="24"/>
          <w:lang w:val="pt-BR" w:bidi="ar-SA"/>
        </w:rPr>
        <w:t>)</w:t>
      </w:r>
    </w:p>
    <w:bookmarkEnd w:id="2"/>
    <w:p w14:paraId="62D18BE9" w14:textId="77777777" w:rsidR="004A19D6" w:rsidRDefault="006E55AA" w:rsidP="00CD2972">
      <w:pPr>
        <w:widowControl/>
        <w:numPr>
          <w:ilvl w:val="0"/>
          <w:numId w:val="2"/>
        </w:numPr>
        <w:autoSpaceDE/>
        <w:autoSpaceDN/>
        <w:spacing w:before="240" w:line="360" w:lineRule="auto"/>
        <w:ind w:left="709" w:hanging="709"/>
        <w:jc w:val="both"/>
        <w:rPr>
          <w:b/>
          <w:bCs/>
          <w:caps/>
          <w:sz w:val="24"/>
          <w:szCs w:val="24"/>
        </w:rPr>
      </w:pPr>
      <w:r>
        <w:rPr>
          <w:b/>
          <w:bCs/>
          <w:caps/>
          <w:sz w:val="24"/>
          <w:szCs w:val="24"/>
        </w:rPr>
        <w:t>MEMÓRIA E SENTIMENTO DE PERTENCIMENTO</w:t>
      </w:r>
    </w:p>
    <w:p w14:paraId="06C3EF33" w14:textId="6DB50E22" w:rsidR="00CD2972" w:rsidRDefault="00A3464E" w:rsidP="00CD2972">
      <w:pPr>
        <w:spacing w:line="360" w:lineRule="auto"/>
        <w:ind w:firstLine="709"/>
        <w:jc w:val="both"/>
        <w:rPr>
          <w:bCs/>
          <w:color w:val="000000" w:themeColor="text1"/>
          <w:sz w:val="24"/>
          <w:szCs w:val="24"/>
          <w:lang w:val="pt-BR" w:bidi="ar-SA"/>
        </w:rPr>
      </w:pPr>
      <w:bookmarkStart w:id="3" w:name="_Hlk17881507"/>
      <w:bookmarkStart w:id="4" w:name="_Hlk16813186"/>
      <w:r>
        <w:rPr>
          <w:bCs/>
          <w:color w:val="000000" w:themeColor="text1"/>
          <w:sz w:val="24"/>
          <w:szCs w:val="24"/>
        </w:rPr>
        <w:t xml:space="preserve">A Constituição Federal de 1988, em seus artigos 215 e 216, define </w:t>
      </w:r>
      <w:bookmarkStart w:id="5" w:name="_Hlk17881491"/>
      <w:r w:rsidRPr="00A3464E">
        <w:rPr>
          <w:noProof/>
          <w:sz w:val="24"/>
          <w:szCs w:val="24"/>
        </w:rPr>
        <w:t xml:space="preserve">“a memória é uma </w:t>
      </w:r>
      <w:r w:rsidRPr="00A3464E">
        <w:rPr>
          <w:noProof/>
          <w:sz w:val="24"/>
          <w:szCs w:val="24"/>
        </w:rPr>
        <w:lastRenderedPageBreak/>
        <w:t>necessidade básica do indivíduo e da coletividade”</w:t>
      </w:r>
      <w:bookmarkEnd w:id="5"/>
      <w:r w:rsidR="006105F4">
        <w:rPr>
          <w:noProof/>
          <w:sz w:val="24"/>
          <w:szCs w:val="24"/>
        </w:rPr>
        <w:t>.</w:t>
      </w:r>
      <w:r w:rsidR="00154B19">
        <w:rPr>
          <w:noProof/>
        </w:rPr>
        <w:t xml:space="preserve"> </w:t>
      </w:r>
      <w:r>
        <w:rPr>
          <w:noProof/>
        </w:rPr>
        <w:t>(</w:t>
      </w:r>
      <w:bookmarkEnd w:id="3"/>
      <w:r w:rsidR="00B41950" w:rsidRPr="00B41950">
        <w:rPr>
          <w:noProof/>
          <w:sz w:val="24"/>
          <w:szCs w:val="24"/>
        </w:rPr>
        <w:t>DANTAS, 2010, p. 51 apud</w:t>
      </w:r>
      <w:r w:rsidR="00B41950">
        <w:rPr>
          <w:noProof/>
        </w:rPr>
        <w:t xml:space="preserve"> </w:t>
      </w:r>
      <w:r>
        <w:rPr>
          <w:bCs/>
          <w:color w:val="000000" w:themeColor="text1"/>
          <w:sz w:val="24"/>
          <w:szCs w:val="24"/>
        </w:rPr>
        <w:t>DIMENSTEIN, 2017</w:t>
      </w:r>
      <w:r w:rsidR="00B41950">
        <w:rPr>
          <w:bCs/>
          <w:color w:val="000000" w:themeColor="text1"/>
          <w:sz w:val="24"/>
          <w:szCs w:val="24"/>
        </w:rPr>
        <w:t>, p.12</w:t>
      </w:r>
      <w:r>
        <w:rPr>
          <w:bCs/>
          <w:color w:val="000000" w:themeColor="text1"/>
          <w:sz w:val="24"/>
          <w:szCs w:val="24"/>
        </w:rPr>
        <w:t>) Segundo</w:t>
      </w:r>
      <w:r w:rsidR="00220D7B" w:rsidRPr="00220D7B">
        <w:rPr>
          <w:bCs/>
          <w:color w:val="000000" w:themeColor="text1"/>
          <w:sz w:val="24"/>
          <w:szCs w:val="24"/>
        </w:rPr>
        <w:t xml:space="preserve"> Pierre Nora </w:t>
      </w:r>
      <w:r w:rsidR="00990364">
        <w:rPr>
          <w:bCs/>
          <w:color w:val="000000" w:themeColor="text1"/>
          <w:sz w:val="24"/>
          <w:szCs w:val="24"/>
        </w:rPr>
        <w:t xml:space="preserve">(1993), </w:t>
      </w:r>
      <w:r w:rsidR="00220D7B" w:rsidRPr="00220D7B">
        <w:rPr>
          <w:bCs/>
          <w:color w:val="000000" w:themeColor="text1"/>
          <w:sz w:val="24"/>
          <w:szCs w:val="24"/>
        </w:rPr>
        <w:t>a memória</w:t>
      </w:r>
      <w:r w:rsidR="00220D7B">
        <w:rPr>
          <w:bCs/>
          <w:color w:val="000000" w:themeColor="text1"/>
          <w:sz w:val="24"/>
          <w:szCs w:val="24"/>
        </w:rPr>
        <w:t xml:space="preserve"> está profundamente ligada à história</w:t>
      </w:r>
      <w:r w:rsidR="00FA346D">
        <w:rPr>
          <w:bCs/>
          <w:color w:val="000000" w:themeColor="text1"/>
          <w:sz w:val="24"/>
          <w:szCs w:val="24"/>
        </w:rPr>
        <w:t xml:space="preserve">. Considerando que vivemos no tempo presente, deve-se ter o passado como um guia para construção do mesmo, e do futuro. Este deve servir de base para aprendizados, através de exemplos de acontecimentos, para </w:t>
      </w:r>
      <w:r w:rsidR="00FF4D90">
        <w:rPr>
          <w:bCs/>
          <w:color w:val="000000" w:themeColor="text1"/>
          <w:sz w:val="24"/>
          <w:szCs w:val="24"/>
        </w:rPr>
        <w:t xml:space="preserve">que </w:t>
      </w:r>
      <w:r w:rsidR="00FA346D">
        <w:rPr>
          <w:bCs/>
          <w:color w:val="000000" w:themeColor="text1"/>
          <w:sz w:val="24"/>
          <w:szCs w:val="24"/>
        </w:rPr>
        <w:t>assim a sociedade não rep</w:t>
      </w:r>
      <w:r w:rsidR="00FF4D90">
        <w:rPr>
          <w:bCs/>
          <w:color w:val="000000" w:themeColor="text1"/>
          <w:sz w:val="24"/>
          <w:szCs w:val="24"/>
        </w:rPr>
        <w:t>i</w:t>
      </w:r>
      <w:r w:rsidR="00FA346D">
        <w:rPr>
          <w:bCs/>
          <w:color w:val="000000" w:themeColor="text1"/>
          <w:sz w:val="24"/>
          <w:szCs w:val="24"/>
        </w:rPr>
        <w:t>t</w:t>
      </w:r>
      <w:r w:rsidR="00FF4D90">
        <w:rPr>
          <w:bCs/>
          <w:color w:val="000000" w:themeColor="text1"/>
          <w:sz w:val="24"/>
          <w:szCs w:val="24"/>
        </w:rPr>
        <w:t>a seus</w:t>
      </w:r>
      <w:r w:rsidR="00FA346D">
        <w:rPr>
          <w:bCs/>
          <w:color w:val="000000" w:themeColor="text1"/>
          <w:sz w:val="24"/>
          <w:szCs w:val="24"/>
        </w:rPr>
        <w:t xml:space="preserve"> erros e se espelh</w:t>
      </w:r>
      <w:r w:rsidR="00FF4D90">
        <w:rPr>
          <w:bCs/>
          <w:color w:val="000000" w:themeColor="text1"/>
          <w:sz w:val="24"/>
          <w:szCs w:val="24"/>
        </w:rPr>
        <w:t>e</w:t>
      </w:r>
      <w:r w:rsidR="00FA346D">
        <w:rPr>
          <w:bCs/>
          <w:color w:val="000000" w:themeColor="text1"/>
          <w:sz w:val="24"/>
          <w:szCs w:val="24"/>
        </w:rPr>
        <w:t xml:space="preserve"> em ações bem sucedidas,</w:t>
      </w:r>
      <w:r w:rsidR="00FF4D90">
        <w:rPr>
          <w:bCs/>
          <w:color w:val="000000" w:themeColor="text1"/>
          <w:sz w:val="24"/>
          <w:szCs w:val="24"/>
        </w:rPr>
        <w:t xml:space="preserve"> </w:t>
      </w:r>
      <w:r w:rsidR="00FA346D">
        <w:rPr>
          <w:bCs/>
          <w:color w:val="000000" w:themeColor="text1"/>
          <w:sz w:val="24"/>
          <w:szCs w:val="24"/>
        </w:rPr>
        <w:t>sempre avaliando as diferenças e limites d</w:t>
      </w:r>
      <w:r w:rsidR="00FF4D90">
        <w:rPr>
          <w:bCs/>
          <w:color w:val="000000" w:themeColor="text1"/>
          <w:sz w:val="24"/>
          <w:szCs w:val="24"/>
        </w:rPr>
        <w:t>e</w:t>
      </w:r>
      <w:r w:rsidR="00FA346D">
        <w:rPr>
          <w:bCs/>
          <w:color w:val="000000" w:themeColor="text1"/>
          <w:sz w:val="24"/>
          <w:szCs w:val="24"/>
        </w:rPr>
        <w:t xml:space="preserve"> </w:t>
      </w:r>
      <w:r w:rsidR="00FF4D90">
        <w:rPr>
          <w:bCs/>
          <w:color w:val="000000" w:themeColor="text1"/>
          <w:sz w:val="24"/>
          <w:szCs w:val="24"/>
        </w:rPr>
        <w:t xml:space="preserve">seus </w:t>
      </w:r>
      <w:r w:rsidR="00FA346D">
        <w:rPr>
          <w:bCs/>
          <w:color w:val="000000" w:themeColor="text1"/>
          <w:sz w:val="24"/>
          <w:szCs w:val="24"/>
        </w:rPr>
        <w:t>períodos di</w:t>
      </w:r>
      <w:r w:rsidR="00FF4D90">
        <w:rPr>
          <w:bCs/>
          <w:color w:val="000000" w:themeColor="text1"/>
          <w:sz w:val="24"/>
          <w:szCs w:val="24"/>
        </w:rPr>
        <w:t>stintos</w:t>
      </w:r>
      <w:r w:rsidR="00FA346D">
        <w:rPr>
          <w:bCs/>
          <w:color w:val="000000" w:themeColor="text1"/>
          <w:sz w:val="24"/>
          <w:szCs w:val="24"/>
        </w:rPr>
        <w:t xml:space="preserve">. </w:t>
      </w:r>
      <w:r w:rsidR="00FA346D" w:rsidRPr="004A19D6">
        <w:rPr>
          <w:bCs/>
          <w:color w:val="000000" w:themeColor="text1"/>
          <w:sz w:val="24"/>
          <w:szCs w:val="24"/>
          <w:lang w:val="pt-BR" w:bidi="ar-SA"/>
        </w:rPr>
        <w:t>(</w:t>
      </w:r>
      <w:r w:rsidR="00FA346D">
        <w:rPr>
          <w:bCs/>
          <w:color w:val="000000" w:themeColor="text1"/>
          <w:sz w:val="24"/>
          <w:szCs w:val="24"/>
          <w:lang w:val="pt-BR" w:bidi="ar-SA"/>
        </w:rPr>
        <w:t>CAMPOS, 201</w:t>
      </w:r>
      <w:r w:rsidR="00A66FE0">
        <w:rPr>
          <w:bCs/>
          <w:color w:val="000000" w:themeColor="text1"/>
          <w:sz w:val="24"/>
          <w:szCs w:val="24"/>
          <w:lang w:val="pt-BR" w:bidi="ar-SA"/>
        </w:rPr>
        <w:t>6</w:t>
      </w:r>
      <w:r w:rsidR="00FA346D">
        <w:rPr>
          <w:bCs/>
          <w:color w:val="000000" w:themeColor="text1"/>
          <w:sz w:val="24"/>
          <w:szCs w:val="24"/>
          <w:lang w:val="pt-BR" w:bidi="ar-SA"/>
        </w:rPr>
        <w:t>)</w:t>
      </w:r>
    </w:p>
    <w:p w14:paraId="147F4FF7" w14:textId="5FF3D8A4" w:rsidR="00CD2972" w:rsidRDefault="006F3185" w:rsidP="00B223C4">
      <w:pPr>
        <w:ind w:left="2268"/>
        <w:jc w:val="both"/>
        <w:rPr>
          <w:bCs/>
          <w:color w:val="000000" w:themeColor="text1"/>
          <w:sz w:val="24"/>
          <w:szCs w:val="24"/>
          <w:lang w:val="pt-BR" w:bidi="ar-SA"/>
        </w:rPr>
      </w:pPr>
      <w:r w:rsidRPr="006F3185">
        <w:rPr>
          <w:bCs/>
          <w:color w:val="000000" w:themeColor="text1"/>
          <w:sz w:val="20"/>
          <w:szCs w:val="20"/>
          <w:lang w:val="pt-BR" w:bidi="ar-SA"/>
        </w:rPr>
        <w:t xml:space="preserve">Preservar a memória vai muito além de resgatar o passado. Também é compreender as diferenças e reconhecer os limites de cada período. </w:t>
      </w:r>
      <w:r w:rsidR="00FF4D90" w:rsidRPr="00FF4D90">
        <w:rPr>
          <w:bCs/>
          <w:color w:val="000000" w:themeColor="text1"/>
          <w:sz w:val="20"/>
          <w:szCs w:val="20"/>
          <w:lang w:val="pt-BR" w:bidi="ar-SA"/>
        </w:rPr>
        <w:t>É ter referenciais consistentes para construir o presente e planejar o futuro, descobrir valores, renovar os vínculos e, sobretudo, refletir sobre a história, não apenas como quem recorda, mas exercitando uma verdadeira práxis, em que a reflexão e a prática andam lado a lado. (CAMPOS, 201</w:t>
      </w:r>
      <w:r w:rsidR="00A66FE0">
        <w:rPr>
          <w:bCs/>
          <w:color w:val="000000" w:themeColor="text1"/>
          <w:sz w:val="20"/>
          <w:szCs w:val="20"/>
          <w:lang w:val="pt-BR" w:bidi="ar-SA"/>
        </w:rPr>
        <w:t>6</w:t>
      </w:r>
      <w:r w:rsidR="00FF4D90" w:rsidRPr="00FF4D90">
        <w:rPr>
          <w:bCs/>
          <w:color w:val="000000" w:themeColor="text1"/>
          <w:sz w:val="20"/>
          <w:szCs w:val="20"/>
          <w:lang w:val="pt-BR" w:bidi="ar-SA"/>
        </w:rPr>
        <w:t>, p.07)</w:t>
      </w:r>
    </w:p>
    <w:p w14:paraId="3A907812" w14:textId="1002EFAB" w:rsidR="00CD2972" w:rsidRDefault="00FF4D90" w:rsidP="00D61C50">
      <w:pPr>
        <w:spacing w:before="240" w:line="360" w:lineRule="auto"/>
        <w:ind w:firstLine="720"/>
        <w:jc w:val="both"/>
        <w:rPr>
          <w:bCs/>
          <w:color w:val="000000" w:themeColor="text1"/>
          <w:sz w:val="24"/>
          <w:szCs w:val="24"/>
          <w:lang w:val="pt-BR" w:bidi="ar-SA"/>
        </w:rPr>
      </w:pPr>
      <w:r>
        <w:rPr>
          <w:bCs/>
          <w:color w:val="000000" w:themeColor="text1"/>
          <w:sz w:val="24"/>
          <w:szCs w:val="24"/>
          <w:lang w:val="pt-BR" w:bidi="ar-SA"/>
        </w:rPr>
        <w:t>De acordo com Campos (201</w:t>
      </w:r>
      <w:r w:rsidR="00A66FE0">
        <w:rPr>
          <w:bCs/>
          <w:color w:val="000000" w:themeColor="text1"/>
          <w:sz w:val="24"/>
          <w:szCs w:val="24"/>
          <w:lang w:val="pt-BR" w:bidi="ar-SA"/>
        </w:rPr>
        <w:t>6</w:t>
      </w:r>
      <w:r>
        <w:rPr>
          <w:bCs/>
          <w:color w:val="000000" w:themeColor="text1"/>
          <w:sz w:val="24"/>
          <w:szCs w:val="24"/>
          <w:lang w:val="pt-BR" w:bidi="ar-SA"/>
        </w:rPr>
        <w:t xml:space="preserve">, p.07) </w:t>
      </w:r>
      <w:r w:rsidRPr="004A19D6">
        <w:rPr>
          <w:bCs/>
          <w:color w:val="000000" w:themeColor="text1"/>
          <w:sz w:val="24"/>
          <w:szCs w:val="24"/>
          <w:lang w:val="pt-BR" w:bidi="ar-SA"/>
        </w:rPr>
        <w:t>“Somente a memória fará com que a verdadeira história permaneça concreta”</w:t>
      </w:r>
      <w:r>
        <w:rPr>
          <w:bCs/>
          <w:color w:val="000000" w:themeColor="text1"/>
          <w:sz w:val="24"/>
          <w:szCs w:val="24"/>
          <w:lang w:val="pt-BR" w:bidi="ar-SA"/>
        </w:rPr>
        <w:t>, sendo assim</w:t>
      </w:r>
      <w:r w:rsidR="00990364">
        <w:rPr>
          <w:bCs/>
          <w:color w:val="000000" w:themeColor="text1"/>
          <w:sz w:val="24"/>
          <w:szCs w:val="24"/>
        </w:rPr>
        <w:t xml:space="preserve"> é</w:t>
      </w:r>
      <w:r w:rsidR="00220D7B">
        <w:rPr>
          <w:bCs/>
          <w:color w:val="000000" w:themeColor="text1"/>
          <w:sz w:val="24"/>
          <w:szCs w:val="24"/>
        </w:rPr>
        <w:t xml:space="preserve"> essencial</w:t>
      </w:r>
      <w:r w:rsidR="00366AFD">
        <w:rPr>
          <w:bCs/>
          <w:color w:val="000000" w:themeColor="text1"/>
          <w:sz w:val="24"/>
          <w:szCs w:val="24"/>
        </w:rPr>
        <w:t xml:space="preserve"> a perpetuação da memória para construção da identidade de indivíduos e sociedades</w:t>
      </w:r>
      <w:r>
        <w:rPr>
          <w:bCs/>
          <w:color w:val="000000" w:themeColor="text1"/>
          <w:sz w:val="24"/>
          <w:szCs w:val="24"/>
        </w:rPr>
        <w:t>, devendo-se levar em consideração</w:t>
      </w:r>
      <w:r w:rsidR="005E58CF">
        <w:rPr>
          <w:bCs/>
          <w:color w:val="000000" w:themeColor="text1"/>
          <w:sz w:val="24"/>
          <w:szCs w:val="24"/>
        </w:rPr>
        <w:t xml:space="preserve"> que a mem</w:t>
      </w:r>
      <w:r>
        <w:rPr>
          <w:bCs/>
          <w:color w:val="000000" w:themeColor="text1"/>
          <w:sz w:val="24"/>
          <w:szCs w:val="24"/>
        </w:rPr>
        <w:t>ó</w:t>
      </w:r>
      <w:r w:rsidR="005E58CF">
        <w:rPr>
          <w:bCs/>
          <w:color w:val="000000" w:themeColor="text1"/>
          <w:sz w:val="24"/>
          <w:szCs w:val="24"/>
        </w:rPr>
        <w:t>ria indivual é inserida no contexto de memória coletiva</w:t>
      </w:r>
      <w:r>
        <w:rPr>
          <w:bCs/>
          <w:color w:val="000000" w:themeColor="text1"/>
          <w:sz w:val="24"/>
          <w:szCs w:val="24"/>
        </w:rPr>
        <w:t xml:space="preserve">. (CHOAY, 2006) </w:t>
      </w:r>
      <w:r w:rsidR="00353C6E" w:rsidRPr="00353C6E">
        <w:rPr>
          <w:bCs/>
          <w:color w:val="A6A6A6" w:themeColor="background1" w:themeShade="A6"/>
          <w:sz w:val="24"/>
          <w:szCs w:val="24"/>
          <w:lang w:val="pt-BR" w:bidi="ar-SA"/>
        </w:rPr>
        <w:t xml:space="preserve"> </w:t>
      </w:r>
    </w:p>
    <w:p w14:paraId="3BFC2FEA" w14:textId="2B218015" w:rsidR="00CD2972" w:rsidRDefault="00D478EE" w:rsidP="00D61C50">
      <w:pPr>
        <w:spacing w:after="240" w:line="360" w:lineRule="auto"/>
        <w:ind w:firstLine="720"/>
        <w:jc w:val="both"/>
        <w:rPr>
          <w:bCs/>
          <w:color w:val="000000" w:themeColor="text1"/>
          <w:sz w:val="24"/>
          <w:szCs w:val="24"/>
          <w:lang w:val="pt-BR" w:bidi="ar-SA"/>
        </w:rPr>
      </w:pPr>
      <w:r>
        <w:rPr>
          <w:sz w:val="24"/>
          <w:szCs w:val="24"/>
        </w:rPr>
        <w:t>Conforme Freitas (2008) o sentimento de pertencimento de uma população e lugar sustenta a coesão comunitária.</w:t>
      </w:r>
      <w:r w:rsidRPr="00D478EE">
        <w:rPr>
          <w:sz w:val="24"/>
          <w:szCs w:val="24"/>
        </w:rPr>
        <w:t xml:space="preserve"> </w:t>
      </w:r>
      <w:bookmarkStart w:id="6" w:name="_Hlk17884993"/>
      <w:r>
        <w:rPr>
          <w:sz w:val="24"/>
          <w:szCs w:val="24"/>
        </w:rPr>
        <w:t>Cardoso</w:t>
      </w:r>
      <w:r w:rsidR="006A6C9E">
        <w:rPr>
          <w:sz w:val="24"/>
          <w:szCs w:val="24"/>
        </w:rPr>
        <w:t xml:space="preserve"> </w:t>
      </w:r>
      <w:r w:rsidR="006A6C9E" w:rsidRPr="006A6C9E">
        <w:rPr>
          <w:i/>
          <w:sz w:val="24"/>
          <w:szCs w:val="24"/>
        </w:rPr>
        <w:t>et al</w:t>
      </w:r>
      <w:r>
        <w:rPr>
          <w:sz w:val="24"/>
          <w:szCs w:val="24"/>
        </w:rPr>
        <w:t xml:space="preserve"> (2017) </w:t>
      </w:r>
      <w:bookmarkStart w:id="7" w:name="_Hlk17881592"/>
      <w:bookmarkEnd w:id="6"/>
      <w:r>
        <w:rPr>
          <w:sz w:val="24"/>
          <w:szCs w:val="24"/>
        </w:rPr>
        <w:t>afirma que o sentir-se pertencente indica reconhecer-se no local, instigando a pensar-se como integrante de uma sociedade, a qual atribui s</w:t>
      </w:r>
      <w:r w:rsidR="00C81D04">
        <w:rPr>
          <w:sz w:val="24"/>
          <w:szCs w:val="24"/>
        </w:rPr>
        <w:t>í</w:t>
      </w:r>
      <w:r>
        <w:rPr>
          <w:sz w:val="24"/>
          <w:szCs w:val="24"/>
        </w:rPr>
        <w:t>mbolos e valores</w:t>
      </w:r>
      <w:r w:rsidR="0061628C">
        <w:rPr>
          <w:sz w:val="24"/>
          <w:szCs w:val="24"/>
        </w:rPr>
        <w:t>, ou seja características culturais.</w:t>
      </w:r>
      <w:bookmarkEnd w:id="7"/>
      <w:r w:rsidR="0061628C">
        <w:rPr>
          <w:sz w:val="24"/>
          <w:szCs w:val="24"/>
        </w:rPr>
        <w:t xml:space="preserve"> O sentimento dos indivíduos perante o ambiente carrega valores individuais e coletivos, este deve ser considerado ao estudar ou analisar comunidades. Ainda segundo o autor a formação cultural de um indivíduo esta intimamente ligada ao seu sentimentos com os lugares.</w:t>
      </w:r>
    </w:p>
    <w:p w14:paraId="631D4188" w14:textId="77777777" w:rsidR="00CD2972" w:rsidRDefault="00E8268A" w:rsidP="00D61C50">
      <w:pPr>
        <w:spacing w:after="240"/>
        <w:ind w:left="2268"/>
        <w:jc w:val="both"/>
        <w:rPr>
          <w:bCs/>
          <w:color w:val="000000" w:themeColor="text1"/>
          <w:sz w:val="24"/>
          <w:szCs w:val="24"/>
          <w:lang w:val="pt-BR" w:bidi="ar-SA"/>
        </w:rPr>
      </w:pPr>
      <w:r w:rsidRPr="0061628C">
        <w:rPr>
          <w:sz w:val="20"/>
          <w:szCs w:val="20"/>
        </w:rPr>
        <w:t>A formação cultural dos habitantes consolida a intimidade ou estranheza com os lugares. São sentidos opostos preponderantes e fundamentais na análise da apreciação dos lugares, que diante das transformações dos espaços sociais, se contrapõem ou se aproximam dos discursos carregados com ideias modernizadoras ou preservacionistas.</w:t>
      </w:r>
      <w:r w:rsidR="00D478EE" w:rsidRPr="0061628C">
        <w:rPr>
          <w:sz w:val="20"/>
          <w:szCs w:val="20"/>
        </w:rPr>
        <w:t xml:space="preserve"> (</w:t>
      </w:r>
      <w:r w:rsidR="0061628C" w:rsidRPr="0061628C">
        <w:rPr>
          <w:sz w:val="20"/>
          <w:szCs w:val="20"/>
        </w:rPr>
        <w:t>CARDOSO</w:t>
      </w:r>
      <w:r w:rsidR="006A6C9E">
        <w:rPr>
          <w:sz w:val="20"/>
          <w:szCs w:val="20"/>
        </w:rPr>
        <w:t xml:space="preserve"> </w:t>
      </w:r>
      <w:r w:rsidR="006A6C9E" w:rsidRPr="006A6C9E">
        <w:rPr>
          <w:i/>
          <w:sz w:val="20"/>
          <w:szCs w:val="20"/>
        </w:rPr>
        <w:t>et al</w:t>
      </w:r>
      <w:r w:rsidR="006A6C9E" w:rsidRPr="006A6C9E">
        <w:rPr>
          <w:sz w:val="20"/>
          <w:szCs w:val="20"/>
        </w:rPr>
        <w:t>,</w:t>
      </w:r>
      <w:r w:rsidR="006A6C9E">
        <w:rPr>
          <w:i/>
          <w:sz w:val="20"/>
          <w:szCs w:val="20"/>
        </w:rPr>
        <w:t xml:space="preserve"> </w:t>
      </w:r>
      <w:r w:rsidR="0061628C" w:rsidRPr="0061628C">
        <w:rPr>
          <w:sz w:val="20"/>
          <w:szCs w:val="20"/>
        </w:rPr>
        <w:t xml:space="preserve">2017, p. </w:t>
      </w:r>
      <w:r w:rsidR="00D478EE" w:rsidRPr="0061628C">
        <w:rPr>
          <w:sz w:val="20"/>
          <w:szCs w:val="20"/>
        </w:rPr>
        <w:t>90)</w:t>
      </w:r>
    </w:p>
    <w:p w14:paraId="7CD3AE4D" w14:textId="77777777" w:rsidR="00CD2972" w:rsidRDefault="00E355A3" w:rsidP="00D61C50">
      <w:pPr>
        <w:spacing w:line="360" w:lineRule="auto"/>
        <w:ind w:firstLine="720"/>
        <w:jc w:val="both"/>
        <w:rPr>
          <w:bCs/>
          <w:color w:val="000000" w:themeColor="text1"/>
          <w:sz w:val="24"/>
          <w:szCs w:val="24"/>
          <w:lang w:val="pt-BR" w:bidi="ar-SA"/>
        </w:rPr>
      </w:pPr>
      <w:r>
        <w:rPr>
          <w:bCs/>
          <w:color w:val="000000" w:themeColor="text1"/>
          <w:sz w:val="24"/>
          <w:szCs w:val="24"/>
          <w:lang w:val="pt-BR" w:bidi="ar-SA"/>
        </w:rPr>
        <w:t xml:space="preserve">O sentimento de pertencimento torna-se complicado ao ponto que a maioria das pessoas </w:t>
      </w:r>
      <w:r w:rsidR="002C78D7">
        <w:rPr>
          <w:bCs/>
          <w:color w:val="000000" w:themeColor="text1"/>
          <w:sz w:val="24"/>
          <w:szCs w:val="24"/>
          <w:lang w:val="pt-BR" w:bidi="ar-SA"/>
        </w:rPr>
        <w:t>d</w:t>
      </w:r>
      <w:r>
        <w:rPr>
          <w:bCs/>
          <w:color w:val="000000" w:themeColor="text1"/>
          <w:sz w:val="24"/>
          <w:szCs w:val="24"/>
          <w:lang w:val="pt-BR" w:bidi="ar-SA"/>
        </w:rPr>
        <w:t xml:space="preserve">a nossa sociedade </w:t>
      </w:r>
      <w:r w:rsidR="009B0151">
        <w:rPr>
          <w:bCs/>
          <w:color w:val="000000" w:themeColor="text1"/>
          <w:sz w:val="24"/>
          <w:szCs w:val="24"/>
          <w:lang w:val="pt-BR" w:bidi="ar-SA"/>
        </w:rPr>
        <w:t xml:space="preserve">não participou do processo </w:t>
      </w:r>
      <w:r w:rsidR="00CE7710">
        <w:rPr>
          <w:bCs/>
          <w:color w:val="000000" w:themeColor="text1"/>
          <w:sz w:val="24"/>
          <w:szCs w:val="24"/>
          <w:lang w:val="pt-BR" w:bidi="ar-SA"/>
        </w:rPr>
        <w:t xml:space="preserve">histórico </w:t>
      </w:r>
      <w:r w:rsidR="009B0151">
        <w:rPr>
          <w:bCs/>
          <w:color w:val="000000" w:themeColor="text1"/>
          <w:sz w:val="24"/>
          <w:szCs w:val="24"/>
          <w:lang w:val="pt-BR" w:bidi="ar-SA"/>
        </w:rPr>
        <w:t>de formação da identidade nacional oficial,</w:t>
      </w:r>
      <w:r w:rsidR="00DA48DA">
        <w:rPr>
          <w:bCs/>
          <w:color w:val="000000" w:themeColor="text1"/>
          <w:sz w:val="24"/>
          <w:szCs w:val="24"/>
          <w:lang w:val="pt-BR" w:bidi="ar-SA"/>
        </w:rPr>
        <w:t xml:space="preserve"> ou seja, não existe uma participação popular no trabalho de preservação</w:t>
      </w:r>
      <w:r w:rsidR="000914C6">
        <w:rPr>
          <w:bCs/>
          <w:color w:val="000000" w:themeColor="text1"/>
          <w:sz w:val="24"/>
          <w:szCs w:val="24"/>
          <w:lang w:val="pt-BR" w:bidi="ar-SA"/>
        </w:rPr>
        <w:t xml:space="preserve"> do patrimônio cultural</w:t>
      </w:r>
      <w:r w:rsidR="00DA48DA">
        <w:rPr>
          <w:bCs/>
          <w:color w:val="000000" w:themeColor="text1"/>
          <w:sz w:val="24"/>
          <w:szCs w:val="24"/>
          <w:lang w:val="pt-BR" w:bidi="ar-SA"/>
        </w:rPr>
        <w:t>, com exceções de alguns grupos sociais.</w:t>
      </w:r>
      <w:r w:rsidR="009B0151">
        <w:rPr>
          <w:bCs/>
          <w:color w:val="000000" w:themeColor="text1"/>
          <w:sz w:val="24"/>
          <w:szCs w:val="24"/>
          <w:lang w:val="pt-BR" w:bidi="ar-SA"/>
        </w:rPr>
        <w:t xml:space="preserve"> </w:t>
      </w:r>
      <w:r w:rsidR="00DA48DA">
        <w:rPr>
          <w:bCs/>
          <w:color w:val="000000" w:themeColor="text1"/>
          <w:sz w:val="24"/>
          <w:szCs w:val="24"/>
          <w:lang w:val="pt-BR" w:bidi="ar-SA"/>
        </w:rPr>
        <w:t>Isto</w:t>
      </w:r>
      <w:r w:rsidR="009B0151">
        <w:rPr>
          <w:bCs/>
          <w:color w:val="000000" w:themeColor="text1"/>
          <w:sz w:val="24"/>
          <w:szCs w:val="24"/>
          <w:lang w:val="pt-BR" w:bidi="ar-SA"/>
        </w:rPr>
        <w:t xml:space="preserve"> </w:t>
      </w:r>
      <w:r w:rsidR="000914C6">
        <w:rPr>
          <w:bCs/>
          <w:color w:val="000000" w:themeColor="text1"/>
          <w:sz w:val="24"/>
          <w:szCs w:val="24"/>
          <w:lang w:val="pt-BR" w:bidi="ar-SA"/>
        </w:rPr>
        <w:t xml:space="preserve">cria uma ideia de um passado distante da realidade de pessoas comuns, </w:t>
      </w:r>
      <w:r w:rsidR="009B0151">
        <w:rPr>
          <w:bCs/>
          <w:color w:val="000000" w:themeColor="text1"/>
          <w:sz w:val="24"/>
          <w:szCs w:val="24"/>
          <w:lang w:val="pt-BR" w:bidi="ar-SA"/>
        </w:rPr>
        <w:t>consequentemente gera</w:t>
      </w:r>
      <w:r w:rsidR="000914C6">
        <w:rPr>
          <w:bCs/>
          <w:color w:val="000000" w:themeColor="text1"/>
          <w:sz w:val="24"/>
          <w:szCs w:val="24"/>
          <w:lang w:val="pt-BR" w:bidi="ar-SA"/>
        </w:rPr>
        <w:t>ndo o afastamento da população e</w:t>
      </w:r>
      <w:r w:rsidR="009B0151">
        <w:rPr>
          <w:bCs/>
          <w:color w:val="000000" w:themeColor="text1"/>
          <w:sz w:val="24"/>
          <w:szCs w:val="24"/>
          <w:lang w:val="pt-BR" w:bidi="ar-SA"/>
        </w:rPr>
        <w:t xml:space="preserve"> a </w:t>
      </w:r>
      <w:r w:rsidR="000914C6">
        <w:rPr>
          <w:bCs/>
          <w:color w:val="000000" w:themeColor="text1"/>
          <w:sz w:val="24"/>
          <w:szCs w:val="24"/>
          <w:lang w:val="pt-BR" w:bidi="ar-SA"/>
        </w:rPr>
        <w:t xml:space="preserve">sua </w:t>
      </w:r>
      <w:r w:rsidR="009B0151">
        <w:rPr>
          <w:bCs/>
          <w:color w:val="000000" w:themeColor="text1"/>
          <w:sz w:val="24"/>
          <w:szCs w:val="24"/>
          <w:lang w:val="pt-BR" w:bidi="ar-SA"/>
        </w:rPr>
        <w:t xml:space="preserve">não identificação </w:t>
      </w:r>
      <w:r w:rsidR="000914C6">
        <w:rPr>
          <w:bCs/>
          <w:color w:val="000000" w:themeColor="text1"/>
          <w:sz w:val="24"/>
          <w:szCs w:val="24"/>
          <w:lang w:val="pt-BR" w:bidi="ar-SA"/>
        </w:rPr>
        <w:t>com o</w:t>
      </w:r>
      <w:r w:rsidR="009B0151">
        <w:rPr>
          <w:bCs/>
          <w:color w:val="000000" w:themeColor="text1"/>
          <w:sz w:val="24"/>
          <w:szCs w:val="24"/>
          <w:lang w:val="pt-BR" w:bidi="ar-SA"/>
        </w:rPr>
        <w:t xml:space="preserve"> </w:t>
      </w:r>
      <w:r w:rsidR="009B0151" w:rsidRPr="002C78D7">
        <w:rPr>
          <w:bCs/>
          <w:color w:val="000000" w:themeColor="text1"/>
          <w:sz w:val="24"/>
          <w:szCs w:val="24"/>
          <w:lang w:val="pt-BR" w:bidi="ar-SA"/>
        </w:rPr>
        <w:t>patrimônio</w:t>
      </w:r>
      <w:r w:rsidR="000914C6">
        <w:rPr>
          <w:bCs/>
          <w:color w:val="000000" w:themeColor="text1"/>
          <w:sz w:val="24"/>
          <w:szCs w:val="24"/>
          <w:lang w:val="pt-BR" w:bidi="ar-SA"/>
        </w:rPr>
        <w:t xml:space="preserve">. </w:t>
      </w:r>
      <w:r w:rsidR="009B0151" w:rsidRPr="002C78D7">
        <w:rPr>
          <w:bCs/>
          <w:color w:val="000000" w:themeColor="text1"/>
          <w:sz w:val="24"/>
          <w:szCs w:val="24"/>
          <w:lang w:val="pt-BR" w:bidi="ar-SA"/>
        </w:rPr>
        <w:t>(</w:t>
      </w:r>
      <w:r w:rsidR="009B0151" w:rsidRPr="002C78D7">
        <w:rPr>
          <w:bCs/>
          <w:color w:val="000000" w:themeColor="text1"/>
          <w:sz w:val="24"/>
          <w:szCs w:val="24"/>
        </w:rPr>
        <w:t>CAVALCANTI,</w:t>
      </w:r>
      <w:r w:rsidR="006F3185">
        <w:rPr>
          <w:bCs/>
          <w:color w:val="000000" w:themeColor="text1"/>
          <w:sz w:val="24"/>
          <w:szCs w:val="24"/>
        </w:rPr>
        <w:t xml:space="preserve"> 2015</w:t>
      </w:r>
      <w:r w:rsidR="009B0151" w:rsidRPr="002C78D7">
        <w:rPr>
          <w:bCs/>
          <w:color w:val="000000" w:themeColor="text1"/>
          <w:sz w:val="24"/>
          <w:szCs w:val="24"/>
        </w:rPr>
        <w:t>)</w:t>
      </w:r>
      <w:r w:rsidR="002C78D7" w:rsidRPr="002C78D7">
        <w:rPr>
          <w:bCs/>
          <w:color w:val="000000" w:themeColor="text1"/>
          <w:sz w:val="24"/>
          <w:szCs w:val="24"/>
        </w:rPr>
        <w:t xml:space="preserve"> </w:t>
      </w:r>
      <w:r w:rsidR="000914C6">
        <w:rPr>
          <w:bCs/>
          <w:color w:val="000000" w:themeColor="text1"/>
          <w:sz w:val="24"/>
          <w:szCs w:val="24"/>
        </w:rPr>
        <w:t xml:space="preserve">Ligado diretamente </w:t>
      </w:r>
      <w:r w:rsidR="00E21E77">
        <w:rPr>
          <w:bCs/>
          <w:color w:val="000000" w:themeColor="text1"/>
          <w:sz w:val="24"/>
          <w:szCs w:val="24"/>
        </w:rPr>
        <w:t>a</w:t>
      </w:r>
      <w:r w:rsidR="000914C6">
        <w:rPr>
          <w:bCs/>
          <w:color w:val="000000" w:themeColor="text1"/>
          <w:sz w:val="24"/>
          <w:szCs w:val="24"/>
        </w:rPr>
        <w:t xml:space="preserve"> este fato </w:t>
      </w:r>
      <w:r w:rsidR="000914C6">
        <w:rPr>
          <w:bCs/>
          <w:color w:val="000000" w:themeColor="text1"/>
          <w:sz w:val="24"/>
          <w:szCs w:val="24"/>
        </w:rPr>
        <w:lastRenderedPageBreak/>
        <w:t xml:space="preserve">está </w:t>
      </w:r>
      <w:r w:rsidR="002C78D7" w:rsidRPr="002C78D7">
        <w:rPr>
          <w:bCs/>
          <w:color w:val="000000" w:themeColor="text1"/>
          <w:sz w:val="24"/>
          <w:szCs w:val="24"/>
        </w:rPr>
        <w:t xml:space="preserve">a elitização </w:t>
      </w:r>
      <w:r w:rsidR="002C78D7" w:rsidRPr="002C78D7">
        <w:rPr>
          <w:color w:val="000000" w:themeColor="text1"/>
          <w:sz w:val="24"/>
          <w:szCs w:val="24"/>
        </w:rPr>
        <w:t>do conceito e gestão do patrimônio, como Nadia Somekh</w:t>
      </w:r>
      <w:r w:rsidR="000914C6">
        <w:rPr>
          <w:rStyle w:val="Refdenotaderodap"/>
          <w:color w:val="000000" w:themeColor="text1"/>
          <w:sz w:val="24"/>
          <w:szCs w:val="24"/>
        </w:rPr>
        <w:footnoteReference w:id="1"/>
      </w:r>
      <w:r w:rsidR="002C78D7" w:rsidRPr="002C78D7">
        <w:rPr>
          <w:color w:val="000000" w:themeColor="text1"/>
          <w:sz w:val="24"/>
          <w:szCs w:val="24"/>
        </w:rPr>
        <w:t xml:space="preserve"> cita </w:t>
      </w:r>
      <w:r w:rsidR="000914C6">
        <w:rPr>
          <w:color w:val="000000" w:themeColor="text1"/>
          <w:sz w:val="24"/>
          <w:szCs w:val="24"/>
        </w:rPr>
        <w:t>no ano de</w:t>
      </w:r>
      <w:r w:rsidR="002C78D7" w:rsidRPr="002C78D7">
        <w:rPr>
          <w:color w:val="000000" w:themeColor="text1"/>
          <w:sz w:val="24"/>
          <w:szCs w:val="24"/>
        </w:rPr>
        <w:t xml:space="preserve"> 2015</w:t>
      </w:r>
      <w:r w:rsidR="000914C6">
        <w:rPr>
          <w:color w:val="000000" w:themeColor="text1"/>
          <w:sz w:val="24"/>
          <w:szCs w:val="24"/>
        </w:rPr>
        <w:t xml:space="preserve">, </w:t>
      </w:r>
      <w:r w:rsidR="002C78D7" w:rsidRPr="002C78D7">
        <w:rPr>
          <w:color w:val="000000" w:themeColor="text1"/>
          <w:sz w:val="24"/>
          <w:szCs w:val="24"/>
        </w:rPr>
        <w:t>em seu artigo para o site Vitruvius</w:t>
      </w:r>
      <w:r w:rsidR="000914C6">
        <w:rPr>
          <w:color w:val="000000" w:themeColor="text1"/>
          <w:sz w:val="24"/>
          <w:szCs w:val="24"/>
        </w:rPr>
        <w:t>,</w:t>
      </w:r>
      <w:r w:rsidR="002C78D7" w:rsidRPr="002C78D7">
        <w:rPr>
          <w:color w:val="000000" w:themeColor="text1"/>
          <w:sz w:val="24"/>
          <w:szCs w:val="24"/>
        </w:rPr>
        <w:t xml:space="preserve"> como sendo um dos problemas a superar. </w:t>
      </w:r>
    </w:p>
    <w:p w14:paraId="36604A68" w14:textId="02827AE3" w:rsidR="00A76C6B" w:rsidRPr="00D61C50" w:rsidRDefault="00990364" w:rsidP="00D61C50">
      <w:pPr>
        <w:spacing w:line="360" w:lineRule="auto"/>
        <w:ind w:firstLine="720"/>
        <w:jc w:val="both"/>
        <w:rPr>
          <w:bCs/>
          <w:sz w:val="24"/>
          <w:szCs w:val="24"/>
          <w:lang w:bidi="ar-SA"/>
        </w:rPr>
      </w:pPr>
      <w:bookmarkStart w:id="8" w:name="_Hlk17881705"/>
      <w:r>
        <w:rPr>
          <w:bCs/>
          <w:sz w:val="24"/>
          <w:szCs w:val="24"/>
          <w:lang w:bidi="ar-SA"/>
        </w:rPr>
        <w:t>S</w:t>
      </w:r>
      <w:r w:rsidRPr="00284B0D">
        <w:rPr>
          <w:bCs/>
          <w:sz w:val="24"/>
          <w:szCs w:val="24"/>
          <w:lang w:bidi="ar-SA"/>
        </w:rPr>
        <w:t xml:space="preserve">egundo </w:t>
      </w:r>
      <w:r w:rsidR="000914C6">
        <w:rPr>
          <w:bCs/>
          <w:sz w:val="24"/>
          <w:szCs w:val="24"/>
          <w:lang w:bidi="ar-SA"/>
        </w:rPr>
        <w:t>C</w:t>
      </w:r>
      <w:r w:rsidRPr="00284B0D">
        <w:rPr>
          <w:bCs/>
          <w:sz w:val="24"/>
          <w:szCs w:val="24"/>
          <w:lang w:bidi="ar-SA"/>
        </w:rPr>
        <w:t>hoay</w:t>
      </w:r>
      <w:r w:rsidR="000914C6">
        <w:rPr>
          <w:bCs/>
          <w:sz w:val="24"/>
          <w:szCs w:val="24"/>
          <w:lang w:bidi="ar-SA"/>
        </w:rPr>
        <w:t xml:space="preserve"> (2006)</w:t>
      </w:r>
      <w:r w:rsidRPr="00284B0D">
        <w:rPr>
          <w:bCs/>
          <w:sz w:val="24"/>
          <w:szCs w:val="24"/>
          <w:lang w:bidi="ar-SA"/>
        </w:rPr>
        <w:t xml:space="preserve">, os indivíduos e sociedades só </w:t>
      </w:r>
      <w:r w:rsidR="004D2273">
        <w:rPr>
          <w:bCs/>
          <w:sz w:val="24"/>
          <w:szCs w:val="24"/>
          <w:lang w:bidi="ar-SA"/>
        </w:rPr>
        <w:t>alcançam a</w:t>
      </w:r>
      <w:r w:rsidRPr="00284B0D">
        <w:rPr>
          <w:bCs/>
          <w:sz w:val="24"/>
          <w:szCs w:val="24"/>
          <w:lang w:bidi="ar-SA"/>
        </w:rPr>
        <w:t xml:space="preserve"> preserva</w:t>
      </w:r>
      <w:r w:rsidR="004D2273">
        <w:rPr>
          <w:bCs/>
          <w:sz w:val="24"/>
          <w:szCs w:val="24"/>
          <w:lang w:bidi="ar-SA"/>
        </w:rPr>
        <w:t>ção de</w:t>
      </w:r>
      <w:r w:rsidRPr="00284B0D">
        <w:rPr>
          <w:bCs/>
          <w:sz w:val="24"/>
          <w:szCs w:val="24"/>
          <w:lang w:bidi="ar-SA"/>
        </w:rPr>
        <w:t xml:space="preserve"> sua identidade através da perpetuação da memória, que </w:t>
      </w:r>
      <w:r w:rsidR="00D61C50">
        <w:rPr>
          <w:bCs/>
          <w:sz w:val="24"/>
          <w:szCs w:val="24"/>
          <w:lang w:bidi="ar-SA"/>
        </w:rPr>
        <w:t xml:space="preserve">se </w:t>
      </w:r>
      <w:r w:rsidRPr="00284B0D">
        <w:rPr>
          <w:bCs/>
          <w:sz w:val="24"/>
          <w:szCs w:val="24"/>
          <w:lang w:bidi="ar-SA"/>
        </w:rPr>
        <w:t>faz na educação</w:t>
      </w:r>
      <w:r w:rsidR="000914C6">
        <w:rPr>
          <w:bCs/>
          <w:sz w:val="24"/>
          <w:szCs w:val="24"/>
          <w:lang w:bidi="ar-SA"/>
        </w:rPr>
        <w:t xml:space="preserve"> patrimonial</w:t>
      </w:r>
      <w:r w:rsidRPr="00284B0D">
        <w:rPr>
          <w:bCs/>
          <w:sz w:val="24"/>
          <w:szCs w:val="24"/>
          <w:lang w:bidi="ar-SA"/>
        </w:rPr>
        <w:t>.</w:t>
      </w:r>
    </w:p>
    <w:bookmarkEnd w:id="4"/>
    <w:bookmarkEnd w:id="8"/>
    <w:p w14:paraId="35A855A9" w14:textId="77777777" w:rsidR="00EE7438" w:rsidRPr="00EE7438" w:rsidRDefault="004E284B" w:rsidP="00CD2972">
      <w:pPr>
        <w:widowControl/>
        <w:numPr>
          <w:ilvl w:val="0"/>
          <w:numId w:val="2"/>
        </w:numPr>
        <w:autoSpaceDE/>
        <w:autoSpaceDN/>
        <w:spacing w:before="240" w:line="360" w:lineRule="auto"/>
        <w:ind w:left="709" w:hanging="709"/>
        <w:jc w:val="both"/>
        <w:rPr>
          <w:bCs/>
          <w:sz w:val="24"/>
          <w:szCs w:val="24"/>
        </w:rPr>
      </w:pPr>
      <w:r w:rsidRPr="00EE3198">
        <w:rPr>
          <w:b/>
          <w:bCs/>
          <w:caps/>
          <w:sz w:val="24"/>
          <w:szCs w:val="24"/>
        </w:rPr>
        <w:t>EDUCAÇÃO PATRIMONIAL</w:t>
      </w:r>
    </w:p>
    <w:p w14:paraId="15EAF5F6" w14:textId="37955C92" w:rsidR="003B372D" w:rsidRDefault="003B372D" w:rsidP="00CD2972">
      <w:pPr>
        <w:widowControl/>
        <w:autoSpaceDE/>
        <w:autoSpaceDN/>
        <w:spacing w:line="360" w:lineRule="auto"/>
        <w:ind w:firstLine="709"/>
        <w:jc w:val="both"/>
        <w:rPr>
          <w:bCs/>
          <w:sz w:val="24"/>
          <w:szCs w:val="24"/>
        </w:rPr>
      </w:pPr>
      <w:r w:rsidRPr="003B372D">
        <w:rPr>
          <w:bCs/>
          <w:color w:val="000000" w:themeColor="text1"/>
          <w:sz w:val="24"/>
          <w:szCs w:val="24"/>
        </w:rPr>
        <w:t>No Brasil surge o termo educação patrimonial n</w:t>
      </w:r>
      <w:r w:rsidRPr="003B372D">
        <w:rPr>
          <w:bCs/>
          <w:sz w:val="24"/>
          <w:szCs w:val="24"/>
        </w:rPr>
        <w:t xml:space="preserve">os anos 80, quando ocorre um seminário que tratava sobre o uso educacional dos museus e monumentos, no Museu Imperial de Petrópolis, Rio de Janeiro. Foi após este evento que a educação patrimonial começou a ser aplicada no </w:t>
      </w:r>
      <w:r>
        <w:rPr>
          <w:bCs/>
          <w:sz w:val="24"/>
          <w:szCs w:val="24"/>
        </w:rPr>
        <w:t>país</w:t>
      </w:r>
      <w:r w:rsidRPr="003B372D">
        <w:rPr>
          <w:bCs/>
          <w:sz w:val="24"/>
          <w:szCs w:val="24"/>
        </w:rPr>
        <w:t>. (CAMPOS, 201</w:t>
      </w:r>
      <w:r w:rsidR="00A66FE0">
        <w:rPr>
          <w:bCs/>
          <w:sz w:val="24"/>
          <w:szCs w:val="24"/>
        </w:rPr>
        <w:t>6</w:t>
      </w:r>
      <w:r w:rsidRPr="003B372D">
        <w:rPr>
          <w:bCs/>
          <w:sz w:val="24"/>
          <w:szCs w:val="24"/>
        </w:rPr>
        <w:t>)</w:t>
      </w:r>
    </w:p>
    <w:p w14:paraId="2E257361" w14:textId="77777777" w:rsidR="002E47FD" w:rsidRDefault="00F303CC" w:rsidP="002E47FD">
      <w:pPr>
        <w:widowControl/>
        <w:autoSpaceDE/>
        <w:autoSpaceDN/>
        <w:spacing w:line="360" w:lineRule="auto"/>
        <w:ind w:firstLine="720"/>
        <w:jc w:val="both"/>
        <w:rPr>
          <w:bCs/>
          <w:sz w:val="24"/>
          <w:szCs w:val="24"/>
        </w:rPr>
      </w:pPr>
      <w:r>
        <w:rPr>
          <w:bCs/>
          <w:sz w:val="24"/>
          <w:szCs w:val="24"/>
        </w:rPr>
        <w:t xml:space="preserve">De acordo com o Iphan (2014) a educação patrimonial é composta por processos educativos formais ou informais que abordam o tema de patrimônio cultural, estes devem ser feitos de modo coletivo e democrático, tendo participação efetiva das comunidades. Este mecanismo deve ser utilizado como fonte de compreensão socio-histórica, com o objetivo de reconhecimento, valorização e preservação do patrimônio cultural. </w:t>
      </w:r>
      <w:r w:rsidR="003B372D" w:rsidRPr="003B372D">
        <w:rPr>
          <w:bCs/>
          <w:sz w:val="24"/>
          <w:szCs w:val="24"/>
        </w:rPr>
        <w:t xml:space="preserve">Horta, Grumberg e Monteiro (1999) </w:t>
      </w:r>
      <w:r w:rsidR="003B372D">
        <w:rPr>
          <w:bCs/>
          <w:sz w:val="24"/>
          <w:szCs w:val="24"/>
        </w:rPr>
        <w:t xml:space="preserve">também </w:t>
      </w:r>
      <w:r w:rsidR="003B372D" w:rsidRPr="003B372D">
        <w:rPr>
          <w:bCs/>
          <w:sz w:val="24"/>
          <w:szCs w:val="24"/>
        </w:rPr>
        <w:t>classificam como educação patrimonial um processo permanente e sistemático, centrado no patrimônio cultural como fonte primária de conhecimento</w:t>
      </w:r>
      <w:r w:rsidR="003B372D">
        <w:rPr>
          <w:bCs/>
          <w:sz w:val="24"/>
          <w:szCs w:val="24"/>
        </w:rPr>
        <w:t>, b</w:t>
      </w:r>
      <w:r w:rsidR="003B372D" w:rsidRPr="003B372D">
        <w:rPr>
          <w:bCs/>
          <w:sz w:val="24"/>
          <w:szCs w:val="24"/>
        </w:rPr>
        <w:t xml:space="preserve">uscando </w:t>
      </w:r>
      <w:r w:rsidR="003B372D">
        <w:rPr>
          <w:bCs/>
          <w:sz w:val="24"/>
          <w:szCs w:val="24"/>
        </w:rPr>
        <w:t>atingir o aprendizado</w:t>
      </w:r>
      <w:r w:rsidR="003B372D" w:rsidRPr="003B372D">
        <w:rPr>
          <w:bCs/>
          <w:sz w:val="24"/>
          <w:szCs w:val="24"/>
        </w:rPr>
        <w:t xml:space="preserve">, </w:t>
      </w:r>
      <w:r w:rsidR="003B372D">
        <w:rPr>
          <w:bCs/>
          <w:sz w:val="24"/>
          <w:szCs w:val="24"/>
        </w:rPr>
        <w:t xml:space="preserve">a </w:t>
      </w:r>
      <w:r w:rsidR="003B372D" w:rsidRPr="003B372D">
        <w:rPr>
          <w:bCs/>
          <w:sz w:val="24"/>
          <w:szCs w:val="24"/>
        </w:rPr>
        <w:t>apropriação e valorização d</w:t>
      </w:r>
      <w:r w:rsidR="003B372D">
        <w:rPr>
          <w:bCs/>
          <w:sz w:val="24"/>
          <w:szCs w:val="24"/>
        </w:rPr>
        <w:t>os</w:t>
      </w:r>
      <w:r w:rsidR="003B372D" w:rsidRPr="003B372D">
        <w:rPr>
          <w:bCs/>
          <w:sz w:val="24"/>
          <w:szCs w:val="24"/>
        </w:rPr>
        <w:t xml:space="preserve"> bens culturais.</w:t>
      </w:r>
    </w:p>
    <w:p w14:paraId="0A8D3328" w14:textId="2C59EEBF" w:rsidR="00CD2972" w:rsidRDefault="006A6C9E" w:rsidP="002E47FD">
      <w:pPr>
        <w:widowControl/>
        <w:autoSpaceDE/>
        <w:autoSpaceDN/>
        <w:spacing w:line="360" w:lineRule="auto"/>
        <w:ind w:firstLine="720"/>
        <w:jc w:val="both"/>
        <w:rPr>
          <w:bCs/>
          <w:sz w:val="24"/>
          <w:szCs w:val="24"/>
        </w:rPr>
      </w:pPr>
      <w:r>
        <w:rPr>
          <w:bCs/>
          <w:sz w:val="24"/>
          <w:szCs w:val="24"/>
        </w:rPr>
        <w:t>A educação patrimonial tem como base principal a memória e a história, sendo que população passa a valorizar e preservar o que reconhece como seu, isso se obt</w:t>
      </w:r>
      <w:r w:rsidR="00C81D04">
        <w:rPr>
          <w:bCs/>
          <w:sz w:val="24"/>
          <w:szCs w:val="24"/>
        </w:rPr>
        <w:t>é</w:t>
      </w:r>
      <w:r>
        <w:rPr>
          <w:bCs/>
          <w:sz w:val="24"/>
          <w:szCs w:val="24"/>
        </w:rPr>
        <w:t xml:space="preserve">m através do conhecimento da sua identidade. </w:t>
      </w:r>
      <w:r w:rsidRPr="004A19D6">
        <w:rPr>
          <w:bCs/>
          <w:color w:val="000000" w:themeColor="text1"/>
          <w:sz w:val="24"/>
          <w:szCs w:val="24"/>
          <w:lang w:val="pt-BR" w:bidi="ar-SA"/>
        </w:rPr>
        <w:t>(</w:t>
      </w:r>
      <w:r>
        <w:rPr>
          <w:bCs/>
          <w:color w:val="000000" w:themeColor="text1"/>
          <w:sz w:val="24"/>
          <w:szCs w:val="24"/>
          <w:lang w:val="pt-BR" w:bidi="ar-SA"/>
        </w:rPr>
        <w:t>CAMPOS, 201</w:t>
      </w:r>
      <w:r w:rsidR="00A66FE0">
        <w:rPr>
          <w:bCs/>
          <w:color w:val="000000" w:themeColor="text1"/>
          <w:sz w:val="24"/>
          <w:szCs w:val="24"/>
          <w:lang w:val="pt-BR" w:bidi="ar-SA"/>
        </w:rPr>
        <w:t>6</w:t>
      </w:r>
      <w:r>
        <w:rPr>
          <w:bCs/>
          <w:color w:val="000000" w:themeColor="text1"/>
          <w:sz w:val="24"/>
          <w:szCs w:val="24"/>
          <w:lang w:val="pt-BR" w:bidi="ar-SA"/>
        </w:rPr>
        <w:t>)</w:t>
      </w:r>
    </w:p>
    <w:p w14:paraId="45C1E127" w14:textId="39D70FFD" w:rsidR="00F303CC" w:rsidRDefault="00F303CC" w:rsidP="00D61C50">
      <w:pPr>
        <w:widowControl/>
        <w:autoSpaceDE/>
        <w:autoSpaceDN/>
        <w:spacing w:after="240" w:line="360" w:lineRule="auto"/>
        <w:ind w:firstLine="720"/>
        <w:jc w:val="both"/>
        <w:rPr>
          <w:bCs/>
          <w:sz w:val="24"/>
          <w:szCs w:val="24"/>
        </w:rPr>
      </w:pPr>
      <w:r>
        <w:rPr>
          <w:bCs/>
          <w:sz w:val="24"/>
          <w:szCs w:val="24"/>
        </w:rPr>
        <w:t>Freire (</w:t>
      </w:r>
      <w:r w:rsidR="00EA0AEE">
        <w:rPr>
          <w:bCs/>
          <w:sz w:val="24"/>
          <w:szCs w:val="24"/>
        </w:rPr>
        <w:t>2011</w:t>
      </w:r>
      <w:r>
        <w:rPr>
          <w:bCs/>
          <w:sz w:val="24"/>
          <w:szCs w:val="24"/>
        </w:rPr>
        <w:t>) destaca a importância d</w:t>
      </w:r>
      <w:r w:rsidR="0025541D">
        <w:rPr>
          <w:bCs/>
          <w:sz w:val="24"/>
          <w:szCs w:val="24"/>
        </w:rPr>
        <w:t xml:space="preserve">a valorização </w:t>
      </w:r>
      <w:r>
        <w:rPr>
          <w:bCs/>
          <w:sz w:val="24"/>
          <w:szCs w:val="24"/>
        </w:rPr>
        <w:t>dos bens culturais pela sociedade, para que assim seja possível a preservação através dos mecanismos legais disponíveis.</w:t>
      </w:r>
    </w:p>
    <w:p w14:paraId="39E75E00" w14:textId="77777777" w:rsidR="00F303CC" w:rsidRPr="00F303CC" w:rsidRDefault="007E3555" w:rsidP="00D61C50">
      <w:pPr>
        <w:widowControl/>
        <w:autoSpaceDE/>
        <w:autoSpaceDN/>
        <w:spacing w:after="240"/>
        <w:ind w:left="2268"/>
        <w:jc w:val="both"/>
        <w:rPr>
          <w:bCs/>
          <w:sz w:val="24"/>
          <w:szCs w:val="24"/>
        </w:rPr>
      </w:pPr>
      <w:r>
        <w:rPr>
          <w:bCs/>
          <w:sz w:val="20"/>
          <w:szCs w:val="20"/>
        </w:rPr>
        <w:t>[...]</w:t>
      </w:r>
      <w:r w:rsidR="00F303CC" w:rsidRPr="00AE1046">
        <w:rPr>
          <w:bCs/>
          <w:sz w:val="20"/>
          <w:szCs w:val="20"/>
        </w:rPr>
        <w:t xml:space="preserve"> a apropriação dos bens patrimoniais e, consequentemente, o sucesso dos distintos instrumentos de preservação desses bens oferecidos pelo estado - como a figura do tombamento, registro de manifestações culturais ou chancela de paisagem cultural-, dependem do significado e do valor simbólico que a sociedade atribui a esses bens.</w:t>
      </w:r>
      <w:r w:rsidR="00F303CC">
        <w:rPr>
          <w:bCs/>
          <w:sz w:val="20"/>
          <w:szCs w:val="20"/>
        </w:rPr>
        <w:t xml:space="preserve"> </w:t>
      </w:r>
      <w:r w:rsidR="00F303CC" w:rsidRPr="00CB3378">
        <w:rPr>
          <w:bCs/>
          <w:sz w:val="20"/>
          <w:szCs w:val="20"/>
        </w:rPr>
        <w:t>(</w:t>
      </w:r>
      <w:r w:rsidR="00F303CC">
        <w:rPr>
          <w:bCs/>
          <w:sz w:val="20"/>
          <w:szCs w:val="20"/>
        </w:rPr>
        <w:t>F</w:t>
      </w:r>
      <w:r w:rsidR="00EA0AEE">
        <w:rPr>
          <w:bCs/>
          <w:sz w:val="20"/>
          <w:szCs w:val="20"/>
        </w:rPr>
        <w:t>REIRE</w:t>
      </w:r>
      <w:r w:rsidR="00F303CC" w:rsidRPr="00CB3378">
        <w:rPr>
          <w:bCs/>
          <w:sz w:val="20"/>
          <w:szCs w:val="20"/>
        </w:rPr>
        <w:t>, 2011, p.1</w:t>
      </w:r>
      <w:r w:rsidR="00EA0AEE">
        <w:rPr>
          <w:bCs/>
          <w:sz w:val="20"/>
          <w:szCs w:val="20"/>
        </w:rPr>
        <w:t>1</w:t>
      </w:r>
      <w:r w:rsidR="00F303CC" w:rsidRPr="00CB3378">
        <w:rPr>
          <w:bCs/>
          <w:sz w:val="20"/>
          <w:szCs w:val="20"/>
        </w:rPr>
        <w:t>)</w:t>
      </w:r>
    </w:p>
    <w:p w14:paraId="7C0DEEC1" w14:textId="77777777" w:rsidR="00F303CC" w:rsidRDefault="00F303CC" w:rsidP="00D61C50">
      <w:pPr>
        <w:widowControl/>
        <w:autoSpaceDE/>
        <w:autoSpaceDN/>
        <w:spacing w:after="240" w:line="360" w:lineRule="auto"/>
        <w:ind w:firstLine="709"/>
        <w:jc w:val="both"/>
        <w:rPr>
          <w:bCs/>
          <w:sz w:val="24"/>
          <w:szCs w:val="24"/>
        </w:rPr>
      </w:pPr>
      <w:r>
        <w:rPr>
          <w:bCs/>
          <w:sz w:val="24"/>
          <w:szCs w:val="24"/>
        </w:rPr>
        <w:t xml:space="preserve">Ainda </w:t>
      </w:r>
      <w:r w:rsidR="00E76E23">
        <w:rPr>
          <w:bCs/>
          <w:sz w:val="24"/>
          <w:szCs w:val="24"/>
        </w:rPr>
        <w:t>segundo</w:t>
      </w:r>
      <w:r>
        <w:rPr>
          <w:bCs/>
          <w:sz w:val="24"/>
          <w:szCs w:val="24"/>
        </w:rPr>
        <w:t xml:space="preserve"> Freire</w:t>
      </w:r>
      <w:r w:rsidR="00F1386A">
        <w:rPr>
          <w:bCs/>
          <w:sz w:val="24"/>
          <w:szCs w:val="24"/>
        </w:rPr>
        <w:t xml:space="preserve"> (2011)</w:t>
      </w:r>
      <w:r>
        <w:rPr>
          <w:bCs/>
          <w:sz w:val="24"/>
          <w:szCs w:val="24"/>
        </w:rPr>
        <w:t xml:space="preserve"> neste cenário a educação torna-se o caminho para a preservação do patrim</w:t>
      </w:r>
      <w:r w:rsidR="00E76E23">
        <w:rPr>
          <w:bCs/>
          <w:sz w:val="24"/>
          <w:szCs w:val="24"/>
        </w:rPr>
        <w:t>ô</w:t>
      </w:r>
      <w:r>
        <w:rPr>
          <w:bCs/>
          <w:sz w:val="24"/>
          <w:szCs w:val="24"/>
        </w:rPr>
        <w:t xml:space="preserve">nio cultural, criando reflexões e conhecimento a cerca desses bens pela sociedade, e gerando a apropriação e sentimento de pertencimento em relação a estes.  </w:t>
      </w:r>
    </w:p>
    <w:p w14:paraId="3D8D4A44" w14:textId="77777777" w:rsidR="00F303CC" w:rsidRPr="005B2CB9" w:rsidRDefault="00F303CC" w:rsidP="00D61C50">
      <w:pPr>
        <w:widowControl/>
        <w:autoSpaceDE/>
        <w:autoSpaceDN/>
        <w:spacing w:after="240"/>
        <w:ind w:left="2268"/>
        <w:jc w:val="both"/>
        <w:rPr>
          <w:bCs/>
          <w:caps/>
          <w:sz w:val="20"/>
          <w:szCs w:val="20"/>
        </w:rPr>
      </w:pPr>
      <w:r>
        <w:rPr>
          <w:bCs/>
          <w:sz w:val="20"/>
          <w:szCs w:val="20"/>
        </w:rPr>
        <w:lastRenderedPageBreak/>
        <w:t>O</w:t>
      </w:r>
      <w:r w:rsidRPr="00AE1046">
        <w:rPr>
          <w:bCs/>
          <w:sz w:val="20"/>
          <w:szCs w:val="20"/>
        </w:rPr>
        <w:t xml:space="preserve"> caminho para o envolvimento e apropriação desses bens pela comunidade perpassa, necessariamente, pela educação. </w:t>
      </w:r>
      <w:r>
        <w:rPr>
          <w:bCs/>
          <w:sz w:val="20"/>
          <w:szCs w:val="20"/>
        </w:rPr>
        <w:t>É</w:t>
      </w:r>
      <w:r w:rsidRPr="00AE1046">
        <w:rPr>
          <w:bCs/>
          <w:sz w:val="20"/>
          <w:szCs w:val="20"/>
        </w:rPr>
        <w:t xml:space="preserve"> preciso ir além dos instrumentos e mecanismos de proteção do patrimônio cultural. </w:t>
      </w:r>
      <w:r>
        <w:rPr>
          <w:bCs/>
          <w:sz w:val="20"/>
          <w:szCs w:val="20"/>
        </w:rPr>
        <w:t>S</w:t>
      </w:r>
      <w:r w:rsidRPr="00AE1046">
        <w:rPr>
          <w:bCs/>
          <w:sz w:val="20"/>
          <w:szCs w:val="20"/>
        </w:rPr>
        <w:t>ão necessários processos que promovam a reflexão e o sentimento de pertencimento pelo nosso patrimônio cultural, por meio de uma educação voltada</w:t>
      </w:r>
      <w:r w:rsidR="003B372D">
        <w:rPr>
          <w:bCs/>
          <w:sz w:val="20"/>
          <w:szCs w:val="20"/>
        </w:rPr>
        <w:t xml:space="preserve"> </w:t>
      </w:r>
      <w:r w:rsidRPr="00AE1046">
        <w:rPr>
          <w:bCs/>
          <w:sz w:val="20"/>
          <w:szCs w:val="20"/>
        </w:rPr>
        <w:t>à compreensão e valorização da nossa diversidade cultural.</w:t>
      </w:r>
      <w:r>
        <w:rPr>
          <w:bCs/>
          <w:sz w:val="20"/>
          <w:szCs w:val="20"/>
        </w:rPr>
        <w:t xml:space="preserve"> </w:t>
      </w:r>
      <w:r w:rsidR="006A6C9E" w:rsidRPr="00CB3378">
        <w:rPr>
          <w:bCs/>
          <w:sz w:val="20"/>
          <w:szCs w:val="20"/>
        </w:rPr>
        <w:t>(</w:t>
      </w:r>
      <w:r w:rsidR="006A6C9E">
        <w:rPr>
          <w:bCs/>
          <w:sz w:val="20"/>
          <w:szCs w:val="20"/>
        </w:rPr>
        <w:t>FREIRE</w:t>
      </w:r>
      <w:r w:rsidR="006A6C9E" w:rsidRPr="00CB3378">
        <w:rPr>
          <w:bCs/>
          <w:sz w:val="20"/>
          <w:szCs w:val="20"/>
        </w:rPr>
        <w:t>, 2011, p.1</w:t>
      </w:r>
      <w:r w:rsidR="006A6C9E">
        <w:rPr>
          <w:bCs/>
          <w:sz w:val="20"/>
          <w:szCs w:val="20"/>
        </w:rPr>
        <w:t>1</w:t>
      </w:r>
      <w:r w:rsidR="006A6C9E" w:rsidRPr="00CB3378">
        <w:rPr>
          <w:bCs/>
          <w:sz w:val="20"/>
          <w:szCs w:val="20"/>
        </w:rPr>
        <w:t>)</w:t>
      </w:r>
    </w:p>
    <w:p w14:paraId="2298DBBA" w14:textId="77777777" w:rsidR="00B223C4" w:rsidRDefault="00F40570" w:rsidP="00D61C50">
      <w:pPr>
        <w:widowControl/>
        <w:autoSpaceDE/>
        <w:autoSpaceDN/>
        <w:spacing w:before="240" w:line="360" w:lineRule="auto"/>
        <w:ind w:firstLine="709"/>
        <w:jc w:val="both"/>
        <w:rPr>
          <w:bCs/>
          <w:color w:val="000000" w:themeColor="text1"/>
          <w:sz w:val="24"/>
          <w:szCs w:val="24"/>
        </w:rPr>
      </w:pPr>
      <w:r>
        <w:rPr>
          <w:bCs/>
          <w:sz w:val="24"/>
          <w:szCs w:val="24"/>
        </w:rPr>
        <w:t>A educação patrimonial possui característica revolucionária</w:t>
      </w:r>
      <w:r w:rsidR="003B372D">
        <w:rPr>
          <w:bCs/>
          <w:sz w:val="24"/>
          <w:szCs w:val="24"/>
        </w:rPr>
        <w:t>,</w:t>
      </w:r>
      <w:r>
        <w:rPr>
          <w:bCs/>
          <w:sz w:val="24"/>
          <w:szCs w:val="24"/>
        </w:rPr>
        <w:t xml:space="preserve"> ao se tratar de um</w:t>
      </w:r>
      <w:r w:rsidR="003B372D">
        <w:rPr>
          <w:bCs/>
          <w:sz w:val="24"/>
          <w:szCs w:val="24"/>
        </w:rPr>
        <w:t>a</w:t>
      </w:r>
      <w:r>
        <w:rPr>
          <w:bCs/>
          <w:sz w:val="24"/>
          <w:szCs w:val="24"/>
        </w:rPr>
        <w:t xml:space="preserve"> aproximação de camadas populares </w:t>
      </w:r>
      <w:r w:rsidR="003B372D">
        <w:rPr>
          <w:bCs/>
          <w:sz w:val="24"/>
          <w:szCs w:val="24"/>
        </w:rPr>
        <w:t>n</w:t>
      </w:r>
      <w:r>
        <w:rPr>
          <w:bCs/>
          <w:sz w:val="24"/>
          <w:szCs w:val="24"/>
        </w:rPr>
        <w:t xml:space="preserve">o debate sobre </w:t>
      </w:r>
      <w:r w:rsidR="003B372D">
        <w:rPr>
          <w:bCs/>
          <w:sz w:val="24"/>
          <w:szCs w:val="24"/>
        </w:rPr>
        <w:t>o tema</w:t>
      </w:r>
      <w:r>
        <w:rPr>
          <w:bCs/>
          <w:sz w:val="24"/>
          <w:szCs w:val="24"/>
        </w:rPr>
        <w:t xml:space="preserve">. </w:t>
      </w:r>
      <w:r w:rsidRPr="002C78D7">
        <w:rPr>
          <w:bCs/>
          <w:color w:val="000000" w:themeColor="text1"/>
          <w:sz w:val="24"/>
          <w:szCs w:val="24"/>
          <w:lang w:val="pt-BR" w:bidi="ar-SA"/>
        </w:rPr>
        <w:t>(</w:t>
      </w:r>
      <w:r w:rsidRPr="002C78D7">
        <w:rPr>
          <w:bCs/>
          <w:color w:val="000000" w:themeColor="text1"/>
          <w:sz w:val="24"/>
          <w:szCs w:val="24"/>
        </w:rPr>
        <w:t>CAVALCANTI,</w:t>
      </w:r>
      <w:r>
        <w:rPr>
          <w:bCs/>
          <w:color w:val="000000" w:themeColor="text1"/>
          <w:sz w:val="24"/>
          <w:szCs w:val="24"/>
        </w:rPr>
        <w:t xml:space="preserve"> 2015</w:t>
      </w:r>
      <w:r w:rsidRPr="002C78D7">
        <w:rPr>
          <w:bCs/>
          <w:color w:val="000000" w:themeColor="text1"/>
          <w:sz w:val="24"/>
          <w:szCs w:val="24"/>
        </w:rPr>
        <w:t>)</w:t>
      </w:r>
      <w:r w:rsidR="00A33EAF">
        <w:rPr>
          <w:bCs/>
          <w:color w:val="000000" w:themeColor="text1"/>
          <w:sz w:val="24"/>
          <w:szCs w:val="24"/>
        </w:rPr>
        <w:t xml:space="preserve"> Oliveira (2011) </w:t>
      </w:r>
      <w:proofErr w:type="gramStart"/>
      <w:r w:rsidR="00FB4486">
        <w:rPr>
          <w:bCs/>
          <w:color w:val="000000" w:themeColor="text1"/>
          <w:sz w:val="24"/>
          <w:szCs w:val="24"/>
        </w:rPr>
        <w:t>evidencia</w:t>
      </w:r>
      <w:proofErr w:type="gramEnd"/>
      <w:r w:rsidR="00FB4486">
        <w:rPr>
          <w:bCs/>
          <w:color w:val="000000" w:themeColor="text1"/>
          <w:sz w:val="24"/>
          <w:szCs w:val="24"/>
        </w:rPr>
        <w:t xml:space="preserve"> que a educação patrimonial deve atingir todos os tipos de pessoas, fato que muitas vezes não acontece, esta situação gera uma possível degradação dos bens patrimoniais.</w:t>
      </w:r>
    </w:p>
    <w:p w14:paraId="34968450" w14:textId="45C7F1ED" w:rsidR="00047031" w:rsidRPr="00B223C4" w:rsidRDefault="00E233BD" w:rsidP="00D61C50">
      <w:pPr>
        <w:widowControl/>
        <w:autoSpaceDE/>
        <w:autoSpaceDN/>
        <w:spacing w:before="240" w:after="240"/>
        <w:ind w:left="2268"/>
        <w:jc w:val="both"/>
        <w:rPr>
          <w:bCs/>
          <w:color w:val="000000" w:themeColor="text1"/>
          <w:sz w:val="24"/>
          <w:szCs w:val="24"/>
        </w:rPr>
      </w:pPr>
      <w:r>
        <w:rPr>
          <w:sz w:val="20"/>
          <w:szCs w:val="20"/>
        </w:rPr>
        <w:t xml:space="preserve">Contudo, </w:t>
      </w:r>
      <w:r w:rsidRPr="00E233BD">
        <w:rPr>
          <w:sz w:val="20"/>
          <w:szCs w:val="20"/>
        </w:rPr>
        <w:t>a ação educativa deve ter como objetivo atingir todos os tipos de público, uma vez que o patrimônio cultural diz respeito, ao mesmo tempo, a cada indivíduo e à coletividade, já que é um conjunto de bens usufruídos por todos. Os bens tombados são de propriedade e/ou estão sob a responsabilidade de um público que é muitas vezes incluído no rol de indivíduos que deveria ser atingido pela educação patrimonial, porém, na prática é considerado público-alvo de poucas ações empreendidas. Em última instância, isso tem como consequência uma potencial descaracterização, degradação ou mesmo destruição de vários bens culturais importantes pela falta de conscientização desse grupo.</w:t>
      </w:r>
      <w:r>
        <w:rPr>
          <w:sz w:val="20"/>
          <w:szCs w:val="20"/>
        </w:rPr>
        <w:t xml:space="preserve"> (OLIVEIRA, 2011, p.12)</w:t>
      </w:r>
    </w:p>
    <w:p w14:paraId="0D5EB207" w14:textId="77777777" w:rsidR="008A754B" w:rsidRPr="008A754B" w:rsidRDefault="00280CC6" w:rsidP="00A66FE0">
      <w:pPr>
        <w:widowControl/>
        <w:numPr>
          <w:ilvl w:val="0"/>
          <w:numId w:val="2"/>
        </w:numPr>
        <w:autoSpaceDE/>
        <w:autoSpaceDN/>
        <w:spacing w:line="360" w:lineRule="auto"/>
        <w:ind w:left="709" w:hanging="709"/>
        <w:jc w:val="both"/>
        <w:rPr>
          <w:sz w:val="24"/>
          <w:szCs w:val="24"/>
        </w:rPr>
      </w:pPr>
      <w:r w:rsidRPr="00EE7438">
        <w:rPr>
          <w:b/>
          <w:bCs/>
          <w:caps/>
          <w:sz w:val="24"/>
          <w:szCs w:val="24"/>
        </w:rPr>
        <w:t>conceitos de preservação</w:t>
      </w:r>
    </w:p>
    <w:p w14:paraId="12FA2E06" w14:textId="51460D16" w:rsidR="00D02D95" w:rsidRDefault="00C02C3B" w:rsidP="00A66FE0">
      <w:pPr>
        <w:widowControl/>
        <w:autoSpaceDE/>
        <w:autoSpaceDN/>
        <w:spacing w:line="360" w:lineRule="auto"/>
        <w:ind w:firstLine="709"/>
        <w:jc w:val="both"/>
        <w:rPr>
          <w:sz w:val="24"/>
          <w:szCs w:val="24"/>
        </w:rPr>
      </w:pPr>
      <w:r w:rsidRPr="00C02C3B">
        <w:rPr>
          <w:sz w:val="24"/>
          <w:szCs w:val="24"/>
        </w:rPr>
        <w:t>Seguindo a linha do tempo</w:t>
      </w:r>
      <w:r>
        <w:rPr>
          <w:sz w:val="24"/>
          <w:szCs w:val="24"/>
        </w:rPr>
        <w:t xml:space="preserve"> feita por Ventura (2009)</w:t>
      </w:r>
      <w:r w:rsidRPr="00C02C3B">
        <w:rPr>
          <w:sz w:val="24"/>
          <w:szCs w:val="24"/>
        </w:rPr>
        <w:t xml:space="preserve">, data-se que a preocupação com a preservação e conservação do patrimônio começa na antiguidade clássica, </w:t>
      </w:r>
      <w:r>
        <w:rPr>
          <w:sz w:val="24"/>
          <w:szCs w:val="24"/>
        </w:rPr>
        <w:t>porém esta se intensifica após o século XV com o</w:t>
      </w:r>
      <w:r w:rsidRPr="00C02C3B">
        <w:rPr>
          <w:sz w:val="24"/>
          <w:szCs w:val="24"/>
        </w:rPr>
        <w:t xml:space="preserve"> renascimento. Do século XV ao XVII </w:t>
      </w:r>
      <w:r w:rsidR="00B45247">
        <w:rPr>
          <w:sz w:val="24"/>
          <w:szCs w:val="24"/>
        </w:rPr>
        <w:t>tem-se</w:t>
      </w:r>
      <w:r w:rsidRPr="00C02C3B">
        <w:rPr>
          <w:sz w:val="24"/>
          <w:szCs w:val="24"/>
        </w:rPr>
        <w:t xml:space="preserve"> a estabilização das instituições de museus, e com esta o processo de inventários, </w:t>
      </w:r>
      <w:r>
        <w:rPr>
          <w:sz w:val="24"/>
          <w:szCs w:val="24"/>
        </w:rPr>
        <w:t xml:space="preserve">mas a </w:t>
      </w:r>
      <w:r w:rsidRPr="00C02C3B">
        <w:rPr>
          <w:sz w:val="24"/>
          <w:szCs w:val="24"/>
        </w:rPr>
        <w:t xml:space="preserve">consolidação da preocupação com a proteção legal do patrimônio </w:t>
      </w:r>
      <w:r>
        <w:rPr>
          <w:sz w:val="24"/>
          <w:szCs w:val="24"/>
        </w:rPr>
        <w:t xml:space="preserve">ocorre </w:t>
      </w:r>
      <w:r w:rsidR="00B45247">
        <w:rPr>
          <w:sz w:val="24"/>
          <w:szCs w:val="24"/>
        </w:rPr>
        <w:t xml:space="preserve">somente </w:t>
      </w:r>
      <w:r>
        <w:rPr>
          <w:sz w:val="24"/>
          <w:szCs w:val="24"/>
        </w:rPr>
        <w:t>n</w:t>
      </w:r>
      <w:r w:rsidRPr="00C02C3B">
        <w:rPr>
          <w:sz w:val="24"/>
          <w:szCs w:val="24"/>
        </w:rPr>
        <w:t>o final do século XVIII, com surgimento dos estados nacionais, e a revolução francesa</w:t>
      </w:r>
      <w:r>
        <w:rPr>
          <w:rStyle w:val="Refdenotaderodap"/>
          <w:color w:val="000000" w:themeColor="text1"/>
          <w:sz w:val="24"/>
          <w:szCs w:val="24"/>
        </w:rPr>
        <w:footnoteReference w:id="2"/>
      </w:r>
      <w:r w:rsidRPr="00C02C3B">
        <w:rPr>
          <w:sz w:val="24"/>
          <w:szCs w:val="24"/>
        </w:rPr>
        <w:t xml:space="preserve">. </w:t>
      </w:r>
    </w:p>
    <w:p w14:paraId="48E5E6BD" w14:textId="1190BD6D" w:rsidR="00D02D95" w:rsidRDefault="0030717D" w:rsidP="00D02D95">
      <w:pPr>
        <w:widowControl/>
        <w:autoSpaceDE/>
        <w:autoSpaceDN/>
        <w:spacing w:line="360" w:lineRule="auto"/>
        <w:ind w:firstLine="709"/>
        <w:jc w:val="both"/>
        <w:rPr>
          <w:sz w:val="24"/>
          <w:szCs w:val="24"/>
        </w:rPr>
      </w:pPr>
      <w:r>
        <w:rPr>
          <w:sz w:val="24"/>
          <w:szCs w:val="24"/>
        </w:rPr>
        <w:t>Como surgimento desta proteção legal temos</w:t>
      </w:r>
      <w:r w:rsidR="00B03832">
        <w:rPr>
          <w:sz w:val="24"/>
          <w:szCs w:val="24"/>
        </w:rPr>
        <w:t xml:space="preserve"> de</w:t>
      </w:r>
      <w:r>
        <w:rPr>
          <w:sz w:val="24"/>
          <w:szCs w:val="24"/>
        </w:rPr>
        <w:t xml:space="preserve"> exemplo </w:t>
      </w:r>
      <w:r w:rsidR="00B45247">
        <w:rPr>
          <w:sz w:val="24"/>
          <w:szCs w:val="24"/>
        </w:rPr>
        <w:t>a França</w:t>
      </w:r>
      <w:r>
        <w:rPr>
          <w:sz w:val="24"/>
          <w:szCs w:val="24"/>
        </w:rPr>
        <w:t>, que</w:t>
      </w:r>
      <w:r w:rsidR="00B45247">
        <w:rPr>
          <w:sz w:val="24"/>
          <w:szCs w:val="24"/>
        </w:rPr>
        <w:t xml:space="preserve"> em </w:t>
      </w:r>
      <w:r w:rsidR="00B45247" w:rsidRPr="00B45247">
        <w:rPr>
          <w:bCs/>
          <w:sz w:val="24"/>
          <w:szCs w:val="24"/>
        </w:rPr>
        <w:t>1790 cria a comissão de monumentos</w:t>
      </w:r>
      <w:r>
        <w:rPr>
          <w:bCs/>
          <w:sz w:val="24"/>
          <w:szCs w:val="24"/>
        </w:rPr>
        <w:t>,</w:t>
      </w:r>
      <w:r w:rsidR="00B45247">
        <w:rPr>
          <w:bCs/>
          <w:sz w:val="24"/>
          <w:szCs w:val="24"/>
        </w:rPr>
        <w:t xml:space="preserve"> e em 1793 a c</w:t>
      </w:r>
      <w:r w:rsidR="00B45247" w:rsidRPr="00B45247">
        <w:rPr>
          <w:bCs/>
          <w:sz w:val="24"/>
          <w:szCs w:val="24"/>
        </w:rPr>
        <w:t>onvenção nacional publica 2 decretos estabelecendo a proibição ao vandalismo e punição aos infratores</w:t>
      </w:r>
      <w:r w:rsidR="00B03832">
        <w:rPr>
          <w:bCs/>
          <w:sz w:val="24"/>
          <w:szCs w:val="24"/>
        </w:rPr>
        <w:t xml:space="preserve">. </w:t>
      </w:r>
      <w:r w:rsidR="00B45247" w:rsidRPr="00B45247">
        <w:rPr>
          <w:bCs/>
          <w:sz w:val="24"/>
          <w:szCs w:val="24"/>
        </w:rPr>
        <w:t>Em 1</w:t>
      </w:r>
      <w:r w:rsidR="00B45247">
        <w:rPr>
          <w:bCs/>
          <w:sz w:val="24"/>
          <w:szCs w:val="24"/>
        </w:rPr>
        <w:t>8</w:t>
      </w:r>
      <w:r w:rsidR="00B45247" w:rsidRPr="00B45247">
        <w:rPr>
          <w:bCs/>
          <w:sz w:val="24"/>
          <w:szCs w:val="24"/>
        </w:rPr>
        <w:t>37 tem-se a criação do conceito de “class</w:t>
      </w:r>
      <w:r w:rsidR="00B45247">
        <w:rPr>
          <w:bCs/>
          <w:sz w:val="24"/>
          <w:szCs w:val="24"/>
        </w:rPr>
        <w:t>i</w:t>
      </w:r>
      <w:r w:rsidR="00B45247" w:rsidRPr="00B45247">
        <w:rPr>
          <w:bCs/>
          <w:sz w:val="24"/>
          <w:szCs w:val="24"/>
        </w:rPr>
        <w:t>ficação” de monumentos históricos e art</w:t>
      </w:r>
      <w:r w:rsidR="005B096A">
        <w:rPr>
          <w:bCs/>
          <w:sz w:val="24"/>
          <w:szCs w:val="24"/>
        </w:rPr>
        <w:t>í</w:t>
      </w:r>
      <w:r w:rsidR="00B45247" w:rsidRPr="00B45247">
        <w:rPr>
          <w:bCs/>
          <w:sz w:val="24"/>
          <w:szCs w:val="24"/>
        </w:rPr>
        <w:t xml:space="preserve">sticos, </w:t>
      </w:r>
      <w:r w:rsidR="00B45247">
        <w:rPr>
          <w:bCs/>
          <w:sz w:val="24"/>
          <w:szCs w:val="24"/>
        </w:rPr>
        <w:t>baseados na sua</w:t>
      </w:r>
      <w:r w:rsidR="00B45247" w:rsidRPr="00B45247">
        <w:rPr>
          <w:bCs/>
          <w:sz w:val="24"/>
          <w:szCs w:val="24"/>
        </w:rPr>
        <w:t xml:space="preserve"> importância</w:t>
      </w:r>
      <w:r w:rsidR="00B45247">
        <w:rPr>
          <w:bCs/>
          <w:sz w:val="24"/>
          <w:szCs w:val="24"/>
        </w:rPr>
        <w:t>, e caso tivessem mudanças estas deveriam ser verificadas pelo estado. E</w:t>
      </w:r>
      <w:r w:rsidR="00B45247" w:rsidRPr="00B45247">
        <w:rPr>
          <w:bCs/>
          <w:sz w:val="24"/>
          <w:szCs w:val="24"/>
        </w:rPr>
        <w:t xml:space="preserve">ste conceito se institucionaliza legalmente apenas em 1887, </w:t>
      </w:r>
      <w:r w:rsidR="00B45247">
        <w:rPr>
          <w:bCs/>
          <w:sz w:val="24"/>
          <w:szCs w:val="24"/>
        </w:rPr>
        <w:t xml:space="preserve">e </w:t>
      </w:r>
      <w:r w:rsidR="00B45247" w:rsidRPr="00B45247">
        <w:rPr>
          <w:bCs/>
          <w:sz w:val="24"/>
          <w:szCs w:val="24"/>
        </w:rPr>
        <w:t>em 1913 aprimora-se essa lei</w:t>
      </w:r>
      <w:r w:rsidR="00B45247">
        <w:rPr>
          <w:bCs/>
          <w:sz w:val="24"/>
          <w:szCs w:val="24"/>
        </w:rPr>
        <w:t xml:space="preserve">, sendo mais rigorosa, </w:t>
      </w:r>
      <w:r w:rsidR="00B45247" w:rsidRPr="00B45247">
        <w:rPr>
          <w:bCs/>
          <w:sz w:val="24"/>
          <w:szCs w:val="24"/>
        </w:rPr>
        <w:t>denominada agora de “</w:t>
      </w:r>
      <w:r w:rsidR="00B45247">
        <w:rPr>
          <w:bCs/>
          <w:sz w:val="24"/>
          <w:szCs w:val="24"/>
        </w:rPr>
        <w:t>L</w:t>
      </w:r>
      <w:r w:rsidR="00B45247" w:rsidRPr="00B45247">
        <w:rPr>
          <w:bCs/>
          <w:sz w:val="24"/>
          <w:szCs w:val="24"/>
        </w:rPr>
        <w:t>ei dos monumentos históricos”</w:t>
      </w:r>
      <w:r w:rsidR="00B45247">
        <w:rPr>
          <w:bCs/>
          <w:sz w:val="24"/>
          <w:szCs w:val="24"/>
        </w:rPr>
        <w:t>.</w:t>
      </w:r>
      <w:r w:rsidRPr="0030717D">
        <w:rPr>
          <w:bCs/>
          <w:sz w:val="24"/>
          <w:szCs w:val="24"/>
        </w:rPr>
        <w:t xml:space="preserve"> </w:t>
      </w:r>
    </w:p>
    <w:p w14:paraId="14217917" w14:textId="589E36BD" w:rsidR="00D02D95" w:rsidRDefault="0030717D" w:rsidP="00D02D95">
      <w:pPr>
        <w:widowControl/>
        <w:autoSpaceDE/>
        <w:autoSpaceDN/>
        <w:spacing w:line="360" w:lineRule="auto"/>
        <w:ind w:firstLine="709"/>
        <w:jc w:val="both"/>
        <w:rPr>
          <w:sz w:val="24"/>
          <w:szCs w:val="24"/>
        </w:rPr>
      </w:pPr>
      <w:r>
        <w:rPr>
          <w:bCs/>
          <w:sz w:val="24"/>
          <w:szCs w:val="24"/>
        </w:rPr>
        <w:t>Na Itália</w:t>
      </w:r>
      <w:r w:rsidR="00B03832">
        <w:rPr>
          <w:bCs/>
          <w:sz w:val="24"/>
          <w:szCs w:val="24"/>
        </w:rPr>
        <w:t xml:space="preserve"> </w:t>
      </w:r>
      <w:r w:rsidRPr="0030717D">
        <w:rPr>
          <w:bCs/>
          <w:sz w:val="24"/>
          <w:szCs w:val="24"/>
        </w:rPr>
        <w:t>somente em 1</w:t>
      </w:r>
      <w:r>
        <w:rPr>
          <w:bCs/>
          <w:sz w:val="24"/>
          <w:szCs w:val="24"/>
        </w:rPr>
        <w:t>8</w:t>
      </w:r>
      <w:r w:rsidRPr="0030717D">
        <w:rPr>
          <w:bCs/>
          <w:sz w:val="24"/>
          <w:szCs w:val="24"/>
        </w:rPr>
        <w:t>60</w:t>
      </w:r>
      <w:r w:rsidR="00B03832">
        <w:rPr>
          <w:bCs/>
          <w:sz w:val="24"/>
          <w:szCs w:val="24"/>
        </w:rPr>
        <w:t>,</w:t>
      </w:r>
      <w:r w:rsidRPr="0030717D">
        <w:rPr>
          <w:bCs/>
          <w:sz w:val="24"/>
          <w:szCs w:val="24"/>
        </w:rPr>
        <w:t xml:space="preserve"> com a unificação da Itália</w:t>
      </w:r>
      <w:r w:rsidR="00B03832">
        <w:rPr>
          <w:bCs/>
          <w:sz w:val="24"/>
          <w:szCs w:val="24"/>
        </w:rPr>
        <w:t>,</w:t>
      </w:r>
      <w:r w:rsidRPr="0030717D">
        <w:rPr>
          <w:bCs/>
          <w:sz w:val="24"/>
          <w:szCs w:val="24"/>
        </w:rPr>
        <w:t xml:space="preserve"> começa sua formulação e implementação de políticas para preservação do patrimônio histórico</w:t>
      </w:r>
      <w:r>
        <w:rPr>
          <w:bCs/>
          <w:sz w:val="24"/>
          <w:szCs w:val="24"/>
        </w:rPr>
        <w:t>. E</w:t>
      </w:r>
      <w:r w:rsidRPr="0030717D">
        <w:rPr>
          <w:bCs/>
          <w:sz w:val="24"/>
          <w:szCs w:val="24"/>
        </w:rPr>
        <w:t xml:space="preserve">m 1876 </w:t>
      </w:r>
      <w:r>
        <w:rPr>
          <w:bCs/>
          <w:sz w:val="24"/>
          <w:szCs w:val="24"/>
        </w:rPr>
        <w:t xml:space="preserve">tem-se a </w:t>
      </w:r>
      <w:r w:rsidRPr="0030717D">
        <w:rPr>
          <w:bCs/>
          <w:sz w:val="24"/>
          <w:szCs w:val="24"/>
        </w:rPr>
        <w:t xml:space="preserve">criação da </w:t>
      </w:r>
      <w:r>
        <w:rPr>
          <w:bCs/>
          <w:sz w:val="24"/>
          <w:szCs w:val="24"/>
        </w:rPr>
        <w:t>“D</w:t>
      </w:r>
      <w:r w:rsidRPr="0030717D">
        <w:rPr>
          <w:bCs/>
          <w:sz w:val="24"/>
          <w:szCs w:val="24"/>
        </w:rPr>
        <w:t>ireção geral das antiguidades e belas artes</w:t>
      </w:r>
      <w:r>
        <w:rPr>
          <w:bCs/>
          <w:sz w:val="24"/>
          <w:szCs w:val="24"/>
        </w:rPr>
        <w:t>”</w:t>
      </w:r>
      <w:r w:rsidRPr="0030717D">
        <w:rPr>
          <w:bCs/>
          <w:sz w:val="24"/>
          <w:szCs w:val="24"/>
        </w:rPr>
        <w:t xml:space="preserve">, </w:t>
      </w:r>
      <w:r>
        <w:rPr>
          <w:bCs/>
          <w:sz w:val="24"/>
          <w:szCs w:val="24"/>
        </w:rPr>
        <w:t xml:space="preserve">e </w:t>
      </w:r>
      <w:r w:rsidRPr="0030717D">
        <w:rPr>
          <w:bCs/>
          <w:sz w:val="24"/>
          <w:szCs w:val="24"/>
        </w:rPr>
        <w:t xml:space="preserve">em 1902 com a lei n° 185 (Lei Nasi) </w:t>
      </w:r>
      <w:r w:rsidRPr="0030717D">
        <w:rPr>
          <w:bCs/>
          <w:sz w:val="24"/>
          <w:szCs w:val="24"/>
        </w:rPr>
        <w:lastRenderedPageBreak/>
        <w:t>estabelece o direito de prefer</w:t>
      </w:r>
      <w:r>
        <w:rPr>
          <w:bCs/>
          <w:sz w:val="24"/>
          <w:szCs w:val="24"/>
        </w:rPr>
        <w:t>ê</w:t>
      </w:r>
      <w:r w:rsidRPr="0030717D">
        <w:rPr>
          <w:bCs/>
          <w:sz w:val="24"/>
          <w:szCs w:val="24"/>
        </w:rPr>
        <w:t>ncia do estado para aquisição de bens m</w:t>
      </w:r>
      <w:r>
        <w:rPr>
          <w:bCs/>
          <w:sz w:val="24"/>
          <w:szCs w:val="24"/>
        </w:rPr>
        <w:t>ó</w:t>
      </w:r>
      <w:r w:rsidRPr="0030717D">
        <w:rPr>
          <w:bCs/>
          <w:sz w:val="24"/>
          <w:szCs w:val="24"/>
        </w:rPr>
        <w:t>veis, im</w:t>
      </w:r>
      <w:r>
        <w:rPr>
          <w:bCs/>
          <w:sz w:val="24"/>
          <w:szCs w:val="24"/>
        </w:rPr>
        <w:t>ó</w:t>
      </w:r>
      <w:r w:rsidRPr="0030717D">
        <w:rPr>
          <w:bCs/>
          <w:sz w:val="24"/>
          <w:szCs w:val="24"/>
        </w:rPr>
        <w:t>veis e monumentos, sendo atualizada em 1909 pela lei n° 364 (Lei Rosadi)</w:t>
      </w:r>
      <w:r>
        <w:rPr>
          <w:bCs/>
          <w:sz w:val="24"/>
          <w:szCs w:val="24"/>
        </w:rPr>
        <w:t>.</w:t>
      </w:r>
    </w:p>
    <w:p w14:paraId="14C546AA" w14:textId="6B367A8D" w:rsidR="00D02D95" w:rsidRDefault="0030717D" w:rsidP="00D02D95">
      <w:pPr>
        <w:widowControl/>
        <w:autoSpaceDE/>
        <w:autoSpaceDN/>
        <w:spacing w:line="360" w:lineRule="auto"/>
        <w:ind w:firstLine="709"/>
        <w:jc w:val="both"/>
        <w:rPr>
          <w:sz w:val="24"/>
          <w:szCs w:val="24"/>
        </w:rPr>
      </w:pPr>
      <w:r>
        <w:rPr>
          <w:bCs/>
          <w:sz w:val="24"/>
          <w:szCs w:val="24"/>
        </w:rPr>
        <w:t xml:space="preserve">Já </w:t>
      </w:r>
      <w:r w:rsidRPr="0030717D">
        <w:rPr>
          <w:bCs/>
          <w:sz w:val="24"/>
          <w:szCs w:val="24"/>
        </w:rPr>
        <w:t xml:space="preserve">Portugal </w:t>
      </w:r>
      <w:r>
        <w:rPr>
          <w:bCs/>
          <w:sz w:val="24"/>
          <w:szCs w:val="24"/>
        </w:rPr>
        <w:t xml:space="preserve">foi </w:t>
      </w:r>
      <w:r w:rsidRPr="0030717D">
        <w:rPr>
          <w:bCs/>
          <w:sz w:val="24"/>
          <w:szCs w:val="24"/>
        </w:rPr>
        <w:t xml:space="preserve">um dos primeiros a legislar a proteção de seu patrimônio cultural, no século XIV que o Arquivo Nacional do Reino Português foi criado, </w:t>
      </w:r>
      <w:r>
        <w:rPr>
          <w:bCs/>
          <w:sz w:val="24"/>
          <w:szCs w:val="24"/>
        </w:rPr>
        <w:t>e</w:t>
      </w:r>
      <w:r w:rsidRPr="0030717D">
        <w:rPr>
          <w:bCs/>
          <w:sz w:val="24"/>
          <w:szCs w:val="24"/>
        </w:rPr>
        <w:t xml:space="preserve"> os documentos oficiais eram guardados em uma das torres do Castelo de São Jorge (Castelo de Lisboa), denominada “Torre do Tombo”, </w:t>
      </w:r>
      <w:r>
        <w:rPr>
          <w:bCs/>
          <w:sz w:val="24"/>
          <w:szCs w:val="24"/>
        </w:rPr>
        <w:t>na qual</w:t>
      </w:r>
      <w:r w:rsidRPr="0030717D">
        <w:rPr>
          <w:bCs/>
          <w:sz w:val="24"/>
          <w:szCs w:val="24"/>
        </w:rPr>
        <w:t xml:space="preserve"> </w:t>
      </w:r>
      <w:r w:rsidR="00B25F97">
        <w:rPr>
          <w:bCs/>
          <w:sz w:val="24"/>
          <w:szCs w:val="24"/>
        </w:rPr>
        <w:t xml:space="preserve">os documentos </w:t>
      </w:r>
      <w:r w:rsidRPr="0030717D">
        <w:rPr>
          <w:bCs/>
          <w:sz w:val="24"/>
          <w:szCs w:val="24"/>
        </w:rPr>
        <w:t>fic</w:t>
      </w:r>
      <w:r w:rsidR="00B03832">
        <w:rPr>
          <w:bCs/>
          <w:sz w:val="24"/>
          <w:szCs w:val="24"/>
        </w:rPr>
        <w:t>a</w:t>
      </w:r>
      <w:r w:rsidR="00B25F97">
        <w:rPr>
          <w:bCs/>
          <w:sz w:val="24"/>
          <w:szCs w:val="24"/>
        </w:rPr>
        <w:t>ram</w:t>
      </w:r>
      <w:r w:rsidRPr="0030717D">
        <w:rPr>
          <w:bCs/>
          <w:sz w:val="24"/>
          <w:szCs w:val="24"/>
        </w:rPr>
        <w:t xml:space="preserve"> de 1375 a 1755. </w:t>
      </w:r>
      <w:r w:rsidR="00B25F97">
        <w:rPr>
          <w:bCs/>
          <w:sz w:val="24"/>
          <w:szCs w:val="24"/>
        </w:rPr>
        <w:t>M</w:t>
      </w:r>
      <w:r w:rsidRPr="0030717D">
        <w:rPr>
          <w:bCs/>
          <w:sz w:val="24"/>
          <w:szCs w:val="24"/>
        </w:rPr>
        <w:t xml:space="preserve">as as bases para as primeiras políticas de preservação </w:t>
      </w:r>
      <w:r w:rsidR="00B25F97">
        <w:rPr>
          <w:bCs/>
          <w:sz w:val="24"/>
          <w:szCs w:val="24"/>
        </w:rPr>
        <w:t>são</w:t>
      </w:r>
      <w:r w:rsidRPr="0030717D">
        <w:rPr>
          <w:bCs/>
          <w:sz w:val="24"/>
          <w:szCs w:val="24"/>
        </w:rPr>
        <w:t xml:space="preserve"> do século XVIII quando se funda a “Academia real de história portuguesa eclesiástica e secular”</w:t>
      </w:r>
      <w:r w:rsidR="00B25F97">
        <w:rPr>
          <w:bCs/>
          <w:sz w:val="24"/>
          <w:szCs w:val="24"/>
        </w:rPr>
        <w:t>,</w:t>
      </w:r>
      <w:r w:rsidRPr="0030717D">
        <w:rPr>
          <w:bCs/>
          <w:sz w:val="24"/>
          <w:szCs w:val="24"/>
        </w:rPr>
        <w:t xml:space="preserve"> que fica </w:t>
      </w:r>
      <w:r w:rsidR="00B25F97">
        <w:rPr>
          <w:bCs/>
          <w:sz w:val="24"/>
          <w:szCs w:val="24"/>
        </w:rPr>
        <w:t>responsável</w:t>
      </w:r>
      <w:r w:rsidRPr="0030717D">
        <w:rPr>
          <w:bCs/>
          <w:sz w:val="24"/>
          <w:szCs w:val="24"/>
        </w:rPr>
        <w:t xml:space="preserve"> </w:t>
      </w:r>
      <w:r w:rsidR="00B03832">
        <w:rPr>
          <w:bCs/>
          <w:sz w:val="24"/>
          <w:szCs w:val="24"/>
        </w:rPr>
        <w:t>por</w:t>
      </w:r>
      <w:r w:rsidRPr="0030717D">
        <w:rPr>
          <w:bCs/>
          <w:sz w:val="24"/>
          <w:szCs w:val="24"/>
        </w:rPr>
        <w:t xml:space="preserve"> examinar os monumentos antigos que podiam</w:t>
      </w:r>
      <w:r w:rsidR="00B25F97">
        <w:rPr>
          <w:bCs/>
          <w:sz w:val="24"/>
          <w:szCs w:val="24"/>
        </w:rPr>
        <w:t xml:space="preserve"> se</w:t>
      </w:r>
      <w:r w:rsidRPr="0030717D">
        <w:rPr>
          <w:bCs/>
          <w:sz w:val="24"/>
          <w:szCs w:val="24"/>
        </w:rPr>
        <w:t xml:space="preserve"> descobrir no reino. Semelhante a França em 1932, através do decreto-lei n° 20985, foi criada a classificação como instrumento de proteção legal, criando em duas categorias, monumento nacional (MN) e imóvel de interesse público (IIP), sendo ampliad</w:t>
      </w:r>
      <w:r w:rsidR="00B25F97">
        <w:rPr>
          <w:bCs/>
          <w:sz w:val="24"/>
          <w:szCs w:val="24"/>
        </w:rPr>
        <w:t>as</w:t>
      </w:r>
      <w:r w:rsidRPr="0030717D">
        <w:rPr>
          <w:bCs/>
          <w:sz w:val="24"/>
          <w:szCs w:val="24"/>
        </w:rPr>
        <w:t xml:space="preserve"> posteriormente conforme os anos se passaram</w:t>
      </w:r>
      <w:r w:rsidR="00B25F97">
        <w:rPr>
          <w:bCs/>
          <w:sz w:val="24"/>
          <w:szCs w:val="24"/>
        </w:rPr>
        <w:t>.</w:t>
      </w:r>
      <w:r w:rsidRPr="0030717D">
        <w:rPr>
          <w:bCs/>
          <w:sz w:val="24"/>
          <w:szCs w:val="24"/>
        </w:rPr>
        <w:t xml:space="preserve"> </w:t>
      </w:r>
    </w:p>
    <w:p w14:paraId="0682AC00" w14:textId="69EE3225" w:rsidR="00A160CE" w:rsidRPr="00A160CE" w:rsidRDefault="00A160CE" w:rsidP="00D02D95">
      <w:pPr>
        <w:widowControl/>
        <w:autoSpaceDE/>
        <w:autoSpaceDN/>
        <w:spacing w:line="360" w:lineRule="auto"/>
        <w:ind w:firstLine="709"/>
        <w:jc w:val="both"/>
        <w:rPr>
          <w:sz w:val="24"/>
          <w:szCs w:val="24"/>
        </w:rPr>
      </w:pPr>
      <w:bookmarkStart w:id="9" w:name="_Hlk17882668"/>
      <w:r w:rsidRPr="00A160CE">
        <w:rPr>
          <w:sz w:val="24"/>
          <w:szCs w:val="24"/>
        </w:rPr>
        <w:t xml:space="preserve">Segundo Ventura (2009) </w:t>
      </w:r>
      <w:r>
        <w:rPr>
          <w:sz w:val="24"/>
          <w:szCs w:val="24"/>
        </w:rPr>
        <w:t>modos de preservar o patrimônio cultural europeu</w:t>
      </w:r>
      <w:r w:rsidRPr="00A160CE">
        <w:rPr>
          <w:sz w:val="24"/>
          <w:szCs w:val="24"/>
        </w:rPr>
        <w:t xml:space="preserve"> t</w:t>
      </w:r>
      <w:r w:rsidR="00ED3A57">
        <w:rPr>
          <w:sz w:val="24"/>
          <w:szCs w:val="24"/>
        </w:rPr>
        <w:t>iveram</w:t>
      </w:r>
      <w:r w:rsidRPr="00A160CE">
        <w:rPr>
          <w:sz w:val="24"/>
          <w:szCs w:val="24"/>
        </w:rPr>
        <w:t xml:space="preserve"> muita influência </w:t>
      </w:r>
      <w:r w:rsidR="006726B8">
        <w:rPr>
          <w:sz w:val="24"/>
          <w:szCs w:val="24"/>
        </w:rPr>
        <w:t>n</w:t>
      </w:r>
      <w:r w:rsidRPr="00A160CE">
        <w:rPr>
          <w:sz w:val="24"/>
          <w:szCs w:val="24"/>
        </w:rPr>
        <w:t xml:space="preserve">o Brasil. </w:t>
      </w:r>
      <w:bookmarkEnd w:id="9"/>
      <w:r w:rsidR="00C212C0">
        <w:rPr>
          <w:sz w:val="24"/>
          <w:szCs w:val="24"/>
        </w:rPr>
        <w:t xml:space="preserve">Estes sistemas seguem lado a lado com os conceitos de preservação. Como conceitos mais relevantes para esta pesquisa temos: </w:t>
      </w:r>
    </w:p>
    <w:tbl>
      <w:tblPr>
        <w:tblStyle w:val="TabelaSimples3"/>
        <w:tblW w:w="0" w:type="auto"/>
        <w:tblLook w:val="04A0" w:firstRow="1" w:lastRow="0" w:firstColumn="1" w:lastColumn="0" w:noHBand="0" w:noVBand="1"/>
      </w:tblPr>
      <w:tblGrid>
        <w:gridCol w:w="1950"/>
        <w:gridCol w:w="1261"/>
        <w:gridCol w:w="1272"/>
        <w:gridCol w:w="4586"/>
      </w:tblGrid>
      <w:tr w:rsidR="008154AE" w14:paraId="5F149D73" w14:textId="77777777" w:rsidTr="004A4A46">
        <w:trPr>
          <w:cnfStyle w:val="100000000000" w:firstRow="1" w:lastRow="0" w:firstColumn="0" w:lastColumn="0" w:oddVBand="0" w:evenVBand="0" w:oddHBand="0" w:evenHBand="0" w:firstRowFirstColumn="0" w:firstRowLastColumn="0" w:lastRowFirstColumn="0" w:lastRowLastColumn="0"/>
          <w:trHeight w:val="448"/>
        </w:trPr>
        <w:tc>
          <w:tcPr>
            <w:cnfStyle w:val="001000000100" w:firstRow="0" w:lastRow="0" w:firstColumn="1" w:lastColumn="0" w:oddVBand="0" w:evenVBand="0" w:oddHBand="0" w:evenHBand="0" w:firstRowFirstColumn="1" w:firstRowLastColumn="0" w:lastRowFirstColumn="0" w:lastRowLastColumn="0"/>
            <w:tcW w:w="1950" w:type="dxa"/>
            <w:tcBorders>
              <w:top w:val="single" w:sz="2" w:space="0" w:color="A6A6A6" w:themeColor="background1" w:themeShade="A6"/>
              <w:left w:val="single" w:sz="2" w:space="0" w:color="A6A6A6" w:themeColor="background1" w:themeShade="A6"/>
              <w:bottom w:val="single" w:sz="8" w:space="0" w:color="404040" w:themeColor="text1" w:themeTint="BF"/>
            </w:tcBorders>
            <w:vAlign w:val="center"/>
          </w:tcPr>
          <w:p w14:paraId="5E0D3565" w14:textId="77777777" w:rsidR="00C736B8" w:rsidRPr="004C0164" w:rsidRDefault="004C0164" w:rsidP="004C0164">
            <w:pPr>
              <w:jc w:val="center"/>
              <w:rPr>
                <w:bCs w:val="0"/>
                <w:sz w:val="20"/>
                <w:szCs w:val="20"/>
              </w:rPr>
            </w:pPr>
            <w:r w:rsidRPr="004C0164">
              <w:rPr>
                <w:bCs w:val="0"/>
                <w:sz w:val="20"/>
                <w:szCs w:val="20"/>
              </w:rPr>
              <w:t>Protagonistas</w:t>
            </w:r>
          </w:p>
        </w:tc>
        <w:tc>
          <w:tcPr>
            <w:tcW w:w="1261" w:type="dxa"/>
            <w:tcBorders>
              <w:top w:val="single" w:sz="2" w:space="0" w:color="A6A6A6" w:themeColor="background1" w:themeShade="A6"/>
              <w:bottom w:val="single" w:sz="8" w:space="0" w:color="404040" w:themeColor="text1" w:themeTint="BF"/>
            </w:tcBorders>
            <w:vAlign w:val="center"/>
          </w:tcPr>
          <w:p w14:paraId="3BC642C7" w14:textId="77777777" w:rsidR="00C736B8" w:rsidRPr="004C0164" w:rsidRDefault="004C0164" w:rsidP="004C0164">
            <w:pPr>
              <w:jc w:val="center"/>
              <w:cnfStyle w:val="100000000000" w:firstRow="1" w:lastRow="0" w:firstColumn="0" w:lastColumn="0" w:oddVBand="0" w:evenVBand="0" w:oddHBand="0" w:evenHBand="0" w:firstRowFirstColumn="0" w:firstRowLastColumn="0" w:lastRowFirstColumn="0" w:lastRowLastColumn="0"/>
              <w:rPr>
                <w:bCs w:val="0"/>
                <w:sz w:val="20"/>
                <w:szCs w:val="20"/>
              </w:rPr>
            </w:pPr>
            <w:r w:rsidRPr="004C0164">
              <w:rPr>
                <w:bCs w:val="0"/>
                <w:sz w:val="20"/>
                <w:szCs w:val="20"/>
              </w:rPr>
              <w:t>Período</w:t>
            </w:r>
            <w:r w:rsidR="00554FF4">
              <w:rPr>
                <w:bCs w:val="0"/>
                <w:sz w:val="20"/>
                <w:szCs w:val="20"/>
              </w:rPr>
              <w:t>s</w:t>
            </w:r>
          </w:p>
        </w:tc>
        <w:tc>
          <w:tcPr>
            <w:tcW w:w="1292" w:type="dxa"/>
            <w:tcBorders>
              <w:top w:val="single" w:sz="2" w:space="0" w:color="A6A6A6" w:themeColor="background1" w:themeShade="A6"/>
              <w:bottom w:val="single" w:sz="8" w:space="0" w:color="404040" w:themeColor="text1" w:themeTint="BF"/>
            </w:tcBorders>
            <w:vAlign w:val="center"/>
          </w:tcPr>
          <w:p w14:paraId="3FFC9307" w14:textId="77777777" w:rsidR="00C736B8" w:rsidRPr="004C0164" w:rsidRDefault="004C0164" w:rsidP="004C0164">
            <w:pPr>
              <w:jc w:val="center"/>
              <w:cnfStyle w:val="100000000000" w:firstRow="1" w:lastRow="0" w:firstColumn="0" w:lastColumn="0" w:oddVBand="0" w:evenVBand="0" w:oddHBand="0" w:evenHBand="0" w:firstRowFirstColumn="0" w:firstRowLastColumn="0" w:lastRowFirstColumn="0" w:lastRowLastColumn="0"/>
              <w:rPr>
                <w:bCs w:val="0"/>
                <w:sz w:val="20"/>
                <w:szCs w:val="20"/>
              </w:rPr>
            </w:pPr>
            <w:r w:rsidRPr="004C0164">
              <w:rPr>
                <w:bCs w:val="0"/>
                <w:sz w:val="20"/>
                <w:szCs w:val="20"/>
              </w:rPr>
              <w:t>país</w:t>
            </w:r>
            <w:r w:rsidR="00554FF4">
              <w:rPr>
                <w:bCs w:val="0"/>
                <w:sz w:val="20"/>
                <w:szCs w:val="20"/>
              </w:rPr>
              <w:t>es</w:t>
            </w:r>
          </w:p>
        </w:tc>
        <w:tc>
          <w:tcPr>
            <w:tcW w:w="4788" w:type="dxa"/>
            <w:tcBorders>
              <w:top w:val="single" w:sz="2" w:space="0" w:color="A6A6A6" w:themeColor="background1" w:themeShade="A6"/>
              <w:bottom w:val="single" w:sz="8" w:space="0" w:color="404040" w:themeColor="text1" w:themeTint="BF"/>
              <w:right w:val="single" w:sz="2" w:space="0" w:color="A6A6A6" w:themeColor="background1" w:themeShade="A6"/>
            </w:tcBorders>
            <w:vAlign w:val="center"/>
          </w:tcPr>
          <w:p w14:paraId="57A13900" w14:textId="77777777" w:rsidR="00C736B8" w:rsidRPr="004C0164" w:rsidRDefault="004C0164" w:rsidP="004C0164">
            <w:pPr>
              <w:jc w:val="center"/>
              <w:cnfStyle w:val="100000000000" w:firstRow="1" w:lastRow="0" w:firstColumn="0" w:lastColumn="0" w:oddVBand="0" w:evenVBand="0" w:oddHBand="0" w:evenHBand="0" w:firstRowFirstColumn="0" w:firstRowLastColumn="0" w:lastRowFirstColumn="0" w:lastRowLastColumn="0"/>
              <w:rPr>
                <w:bCs w:val="0"/>
                <w:sz w:val="20"/>
                <w:szCs w:val="20"/>
              </w:rPr>
            </w:pPr>
            <w:r w:rsidRPr="004C0164">
              <w:rPr>
                <w:bCs w:val="0"/>
                <w:sz w:val="20"/>
                <w:szCs w:val="20"/>
              </w:rPr>
              <w:t>conceito</w:t>
            </w:r>
            <w:r w:rsidR="00554FF4">
              <w:rPr>
                <w:bCs w:val="0"/>
                <w:sz w:val="20"/>
                <w:szCs w:val="20"/>
              </w:rPr>
              <w:t>s</w:t>
            </w:r>
          </w:p>
        </w:tc>
      </w:tr>
      <w:tr w:rsidR="008A5834" w14:paraId="4F53ECAC" w14:textId="77777777" w:rsidTr="004A4A46">
        <w:trPr>
          <w:cnfStyle w:val="000000100000" w:firstRow="0" w:lastRow="0" w:firstColumn="0" w:lastColumn="0" w:oddVBand="0" w:evenVBand="0" w:oddHBand="1" w:evenHBand="0" w:firstRowFirstColumn="0" w:firstRowLastColumn="0" w:lastRowFirstColumn="0" w:lastRowLastColumn="0"/>
          <w:trHeight w:val="516"/>
        </w:trPr>
        <w:tc>
          <w:tcPr>
            <w:cnfStyle w:val="001000000000" w:firstRow="0" w:lastRow="0" w:firstColumn="1" w:lastColumn="0" w:oddVBand="0" w:evenVBand="0" w:oddHBand="0" w:evenHBand="0" w:firstRowFirstColumn="0" w:firstRowLastColumn="0" w:lastRowFirstColumn="0" w:lastRowLastColumn="0"/>
            <w:tcW w:w="1950" w:type="dxa"/>
            <w:tcBorders>
              <w:top w:val="single" w:sz="8" w:space="0" w:color="404040" w:themeColor="text1" w:themeTint="BF"/>
              <w:left w:val="single" w:sz="2" w:space="0" w:color="A6A6A6" w:themeColor="background1" w:themeShade="A6"/>
              <w:bottom w:val="single" w:sz="2" w:space="0" w:color="BFBFBF" w:themeColor="background1" w:themeShade="BF"/>
              <w:right w:val="single" w:sz="8" w:space="0" w:color="404040" w:themeColor="text1" w:themeTint="BF"/>
            </w:tcBorders>
            <w:vAlign w:val="center"/>
          </w:tcPr>
          <w:p w14:paraId="34E9268F" w14:textId="77777777" w:rsidR="008A5834" w:rsidRPr="00CD2978" w:rsidRDefault="008A5834" w:rsidP="008A5834">
            <w:pPr>
              <w:jc w:val="center"/>
              <w:rPr>
                <w:b w:val="0"/>
                <w:bCs w:val="0"/>
                <w:sz w:val="20"/>
                <w:szCs w:val="20"/>
              </w:rPr>
            </w:pPr>
            <w:r>
              <w:rPr>
                <w:b w:val="0"/>
                <w:bCs w:val="0"/>
                <w:sz w:val="20"/>
                <w:szCs w:val="20"/>
              </w:rPr>
              <w:t>eugène emmanuel viollet-le-duc</w:t>
            </w:r>
          </w:p>
        </w:tc>
        <w:tc>
          <w:tcPr>
            <w:tcW w:w="1261" w:type="dxa"/>
            <w:tcBorders>
              <w:top w:val="single" w:sz="8" w:space="0" w:color="404040" w:themeColor="text1" w:themeTint="BF"/>
              <w:left w:val="single" w:sz="8" w:space="0" w:color="404040" w:themeColor="text1" w:themeTint="BF"/>
              <w:bottom w:val="single" w:sz="2" w:space="0" w:color="BFBFBF" w:themeColor="background1" w:themeShade="BF"/>
              <w:right w:val="single" w:sz="2" w:space="0" w:color="BFBFBF" w:themeColor="background1" w:themeShade="BF"/>
            </w:tcBorders>
            <w:vAlign w:val="center"/>
          </w:tcPr>
          <w:p w14:paraId="6F79175C" w14:textId="77777777"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sidRPr="00CD2978">
              <w:rPr>
                <w:bCs/>
                <w:sz w:val="20"/>
                <w:szCs w:val="20"/>
              </w:rPr>
              <w:t>181</w:t>
            </w:r>
            <w:r>
              <w:rPr>
                <w:bCs/>
                <w:sz w:val="20"/>
                <w:szCs w:val="20"/>
              </w:rPr>
              <w:t>3</w:t>
            </w:r>
            <w:r w:rsidRPr="00CD2978">
              <w:rPr>
                <w:bCs/>
                <w:sz w:val="20"/>
                <w:szCs w:val="20"/>
              </w:rPr>
              <w:t xml:space="preserve"> - 1</w:t>
            </w:r>
            <w:r>
              <w:rPr>
                <w:bCs/>
                <w:sz w:val="20"/>
                <w:szCs w:val="20"/>
              </w:rPr>
              <w:t>879</w:t>
            </w:r>
          </w:p>
        </w:tc>
        <w:tc>
          <w:tcPr>
            <w:tcW w:w="1292" w:type="dxa"/>
            <w:tcBorders>
              <w:top w:val="single" w:sz="8" w:space="0" w:color="404040" w:themeColor="text1" w:themeTint="BF"/>
              <w:left w:val="single" w:sz="2" w:space="0" w:color="BFBFBF" w:themeColor="background1" w:themeShade="BF"/>
              <w:bottom w:val="single" w:sz="2" w:space="0" w:color="BFBFBF" w:themeColor="background1" w:themeShade="BF"/>
              <w:right w:val="single" w:sz="2" w:space="0" w:color="BFBFBF" w:themeColor="background1" w:themeShade="BF"/>
            </w:tcBorders>
            <w:vAlign w:val="center"/>
          </w:tcPr>
          <w:p w14:paraId="13821558" w14:textId="77777777"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França</w:t>
            </w:r>
          </w:p>
        </w:tc>
        <w:tc>
          <w:tcPr>
            <w:tcW w:w="4788" w:type="dxa"/>
            <w:tcBorders>
              <w:top w:val="single" w:sz="8" w:space="0" w:color="404040" w:themeColor="text1" w:themeTint="BF"/>
              <w:left w:val="single" w:sz="2" w:space="0" w:color="BFBFBF" w:themeColor="background1" w:themeShade="BF"/>
              <w:bottom w:val="single" w:sz="2" w:space="0" w:color="BFBFBF" w:themeColor="background1" w:themeShade="BF"/>
              <w:right w:val="single" w:sz="2" w:space="0" w:color="A6A6A6" w:themeColor="background1" w:themeShade="A6"/>
            </w:tcBorders>
            <w:vAlign w:val="center"/>
          </w:tcPr>
          <w:p w14:paraId="00797A42" w14:textId="22407AA6"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Re</w:t>
            </w:r>
            <w:r w:rsidR="00D61C50">
              <w:rPr>
                <w:bCs/>
                <w:sz w:val="20"/>
                <w:szCs w:val="20"/>
              </w:rPr>
              <w:t>s</w:t>
            </w:r>
            <w:r>
              <w:rPr>
                <w:bCs/>
                <w:sz w:val="20"/>
                <w:szCs w:val="20"/>
              </w:rPr>
              <w:t>tauro estilístico, postura intervencionista</w:t>
            </w:r>
            <w:r w:rsidR="00DC4D1B">
              <w:rPr>
                <w:bCs/>
                <w:sz w:val="20"/>
                <w:szCs w:val="20"/>
              </w:rPr>
              <w:t>, complementa elementos que podem não ter existido</w:t>
            </w:r>
          </w:p>
        </w:tc>
      </w:tr>
      <w:tr w:rsidR="008A5834" w14:paraId="301D7166" w14:textId="77777777" w:rsidTr="004A4A46">
        <w:trPr>
          <w:trHeight w:val="386"/>
        </w:trPr>
        <w:tc>
          <w:tcPr>
            <w:cnfStyle w:val="001000000000" w:firstRow="0" w:lastRow="0" w:firstColumn="1" w:lastColumn="0" w:oddVBand="0" w:evenVBand="0" w:oddHBand="0" w:evenHBand="0" w:firstRowFirstColumn="0" w:firstRowLastColumn="0" w:lastRowFirstColumn="0" w:lastRowLastColumn="0"/>
            <w:tcW w:w="1950" w:type="dxa"/>
            <w:tcBorders>
              <w:top w:val="single" w:sz="2" w:space="0" w:color="BFBFBF" w:themeColor="background1" w:themeShade="BF"/>
              <w:left w:val="single" w:sz="2" w:space="0" w:color="A6A6A6" w:themeColor="background1" w:themeShade="A6"/>
              <w:bottom w:val="single" w:sz="2" w:space="0" w:color="BFBFBF" w:themeColor="background1" w:themeShade="BF"/>
              <w:right w:val="single" w:sz="8" w:space="0" w:color="404040" w:themeColor="text1" w:themeTint="BF"/>
            </w:tcBorders>
            <w:vAlign w:val="center"/>
          </w:tcPr>
          <w:p w14:paraId="61AB7340" w14:textId="77777777" w:rsidR="008A5834" w:rsidRPr="00CD2978" w:rsidRDefault="008A5834" w:rsidP="008A5834">
            <w:pPr>
              <w:jc w:val="center"/>
              <w:rPr>
                <w:b w:val="0"/>
                <w:bCs w:val="0"/>
                <w:sz w:val="20"/>
                <w:szCs w:val="20"/>
              </w:rPr>
            </w:pPr>
            <w:r w:rsidRPr="00CD2978">
              <w:rPr>
                <w:b w:val="0"/>
                <w:bCs w:val="0"/>
                <w:sz w:val="20"/>
                <w:szCs w:val="20"/>
              </w:rPr>
              <w:t>John ruskin</w:t>
            </w:r>
          </w:p>
        </w:tc>
        <w:tc>
          <w:tcPr>
            <w:tcW w:w="1261" w:type="dxa"/>
            <w:tcBorders>
              <w:top w:val="single" w:sz="2" w:space="0" w:color="BFBFBF" w:themeColor="background1" w:themeShade="BF"/>
              <w:left w:val="single" w:sz="8" w:space="0" w:color="404040" w:themeColor="text1" w:themeTint="BF"/>
              <w:bottom w:val="single" w:sz="2" w:space="0" w:color="BFBFBF" w:themeColor="background1" w:themeShade="BF"/>
              <w:right w:val="single" w:sz="2" w:space="0" w:color="BFBFBF" w:themeColor="background1" w:themeShade="BF"/>
            </w:tcBorders>
            <w:vAlign w:val="center"/>
          </w:tcPr>
          <w:p w14:paraId="097151B8" w14:textId="77777777" w:rsidR="008A5834" w:rsidRPr="00CD2978" w:rsidRDefault="008A5834" w:rsidP="008A5834">
            <w:pPr>
              <w:jc w:val="center"/>
              <w:cnfStyle w:val="000000000000" w:firstRow="0" w:lastRow="0" w:firstColumn="0" w:lastColumn="0" w:oddVBand="0" w:evenVBand="0" w:oddHBand="0" w:evenHBand="0" w:firstRowFirstColumn="0" w:firstRowLastColumn="0" w:lastRowFirstColumn="0" w:lastRowLastColumn="0"/>
              <w:rPr>
                <w:bCs/>
                <w:sz w:val="20"/>
                <w:szCs w:val="20"/>
              </w:rPr>
            </w:pPr>
            <w:r w:rsidRPr="00CD2978">
              <w:rPr>
                <w:bCs/>
                <w:sz w:val="20"/>
                <w:szCs w:val="20"/>
              </w:rPr>
              <w:t>1819 - 1900</w:t>
            </w:r>
          </w:p>
        </w:tc>
        <w:tc>
          <w:tcPr>
            <w:tcW w:w="1292"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vAlign w:val="center"/>
          </w:tcPr>
          <w:p w14:paraId="5B58AFCC" w14:textId="77777777" w:rsidR="008A5834" w:rsidRPr="00CD2978" w:rsidRDefault="008A5834" w:rsidP="008A5834">
            <w:pPr>
              <w:jc w:val="center"/>
              <w:cnfStyle w:val="000000000000" w:firstRow="0" w:lastRow="0" w:firstColumn="0" w:lastColumn="0" w:oddVBand="0" w:evenVBand="0" w:oddHBand="0" w:evenHBand="0" w:firstRowFirstColumn="0" w:firstRowLastColumn="0" w:lastRowFirstColumn="0" w:lastRowLastColumn="0"/>
              <w:rPr>
                <w:bCs/>
                <w:sz w:val="20"/>
                <w:szCs w:val="20"/>
              </w:rPr>
            </w:pPr>
            <w:r w:rsidRPr="00CD2978">
              <w:rPr>
                <w:bCs/>
                <w:sz w:val="20"/>
                <w:szCs w:val="20"/>
              </w:rPr>
              <w:t>Inglaterra</w:t>
            </w:r>
          </w:p>
        </w:tc>
        <w:tc>
          <w:tcPr>
            <w:tcW w:w="4788"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A6A6A6" w:themeColor="background1" w:themeShade="A6"/>
            </w:tcBorders>
            <w:vAlign w:val="center"/>
          </w:tcPr>
          <w:p w14:paraId="745D0889" w14:textId="77777777" w:rsidR="008A5834" w:rsidRPr="00CD2978" w:rsidRDefault="008A5834" w:rsidP="008A5834">
            <w:pPr>
              <w:jc w:val="center"/>
              <w:cnfStyle w:val="000000000000" w:firstRow="0" w:lastRow="0" w:firstColumn="0" w:lastColumn="0" w:oddVBand="0" w:evenVBand="0" w:oddHBand="0" w:evenHBand="0" w:firstRowFirstColumn="0" w:firstRowLastColumn="0" w:lastRowFirstColumn="0" w:lastRowLastColumn="0"/>
              <w:rPr>
                <w:bCs/>
                <w:sz w:val="20"/>
                <w:szCs w:val="20"/>
              </w:rPr>
            </w:pPr>
            <w:r w:rsidRPr="00CD2978">
              <w:rPr>
                <w:bCs/>
                <w:sz w:val="20"/>
                <w:szCs w:val="20"/>
              </w:rPr>
              <w:t>Movimento anti-restauração</w:t>
            </w:r>
          </w:p>
        </w:tc>
      </w:tr>
      <w:tr w:rsidR="008A5834" w14:paraId="247DD423" w14:textId="77777777" w:rsidTr="004A4A46">
        <w:trPr>
          <w:cnfStyle w:val="000000100000" w:firstRow="0" w:lastRow="0" w:firstColumn="0" w:lastColumn="0" w:oddVBand="0" w:evenVBand="0" w:oddHBand="1" w:evenHBand="0" w:firstRowFirstColumn="0" w:firstRowLastColumn="0" w:lastRowFirstColumn="0" w:lastRowLastColumn="0"/>
          <w:trHeight w:val="291"/>
        </w:trPr>
        <w:tc>
          <w:tcPr>
            <w:cnfStyle w:val="001000000000" w:firstRow="0" w:lastRow="0" w:firstColumn="1" w:lastColumn="0" w:oddVBand="0" w:evenVBand="0" w:oddHBand="0" w:evenHBand="0" w:firstRowFirstColumn="0" w:firstRowLastColumn="0" w:lastRowFirstColumn="0" w:lastRowLastColumn="0"/>
            <w:tcW w:w="1950" w:type="dxa"/>
            <w:tcBorders>
              <w:top w:val="single" w:sz="2" w:space="0" w:color="BFBFBF" w:themeColor="background1" w:themeShade="BF"/>
              <w:left w:val="single" w:sz="2" w:space="0" w:color="A6A6A6" w:themeColor="background1" w:themeShade="A6"/>
              <w:bottom w:val="single" w:sz="2" w:space="0" w:color="BFBFBF" w:themeColor="background1" w:themeShade="BF"/>
              <w:right w:val="single" w:sz="8" w:space="0" w:color="404040" w:themeColor="text1" w:themeTint="BF"/>
            </w:tcBorders>
            <w:vAlign w:val="center"/>
          </w:tcPr>
          <w:p w14:paraId="749412D2" w14:textId="77777777" w:rsidR="008A5834" w:rsidRPr="00CD2978" w:rsidRDefault="008A5834" w:rsidP="008A5834">
            <w:pPr>
              <w:jc w:val="center"/>
              <w:rPr>
                <w:b w:val="0"/>
                <w:bCs w:val="0"/>
                <w:sz w:val="20"/>
                <w:szCs w:val="20"/>
              </w:rPr>
            </w:pPr>
            <w:r>
              <w:rPr>
                <w:b w:val="0"/>
                <w:bCs w:val="0"/>
                <w:sz w:val="20"/>
                <w:szCs w:val="20"/>
              </w:rPr>
              <w:t>William Morris</w:t>
            </w:r>
          </w:p>
        </w:tc>
        <w:tc>
          <w:tcPr>
            <w:tcW w:w="1261" w:type="dxa"/>
            <w:tcBorders>
              <w:top w:val="single" w:sz="2" w:space="0" w:color="BFBFBF" w:themeColor="background1" w:themeShade="BF"/>
              <w:left w:val="single" w:sz="8" w:space="0" w:color="404040" w:themeColor="text1" w:themeTint="BF"/>
              <w:bottom w:val="single" w:sz="2" w:space="0" w:color="BFBFBF" w:themeColor="background1" w:themeShade="BF"/>
              <w:right w:val="single" w:sz="2" w:space="0" w:color="BFBFBF" w:themeColor="background1" w:themeShade="BF"/>
            </w:tcBorders>
            <w:vAlign w:val="center"/>
          </w:tcPr>
          <w:p w14:paraId="6FA2E80A" w14:textId="77777777"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sidRPr="00CD2978">
              <w:rPr>
                <w:bCs/>
                <w:sz w:val="20"/>
                <w:szCs w:val="20"/>
              </w:rPr>
              <w:t>18</w:t>
            </w:r>
            <w:r>
              <w:rPr>
                <w:bCs/>
                <w:sz w:val="20"/>
                <w:szCs w:val="20"/>
              </w:rPr>
              <w:t>34</w:t>
            </w:r>
            <w:r w:rsidRPr="00CD2978">
              <w:rPr>
                <w:bCs/>
                <w:sz w:val="20"/>
                <w:szCs w:val="20"/>
              </w:rPr>
              <w:t xml:space="preserve"> - 1</w:t>
            </w:r>
            <w:r>
              <w:rPr>
                <w:bCs/>
                <w:sz w:val="20"/>
                <w:szCs w:val="20"/>
              </w:rPr>
              <w:t>896</w:t>
            </w:r>
          </w:p>
        </w:tc>
        <w:tc>
          <w:tcPr>
            <w:tcW w:w="1292"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vAlign w:val="center"/>
          </w:tcPr>
          <w:p w14:paraId="57ACBB3F" w14:textId="77777777"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sidRPr="00CD2978">
              <w:rPr>
                <w:bCs/>
                <w:sz w:val="20"/>
                <w:szCs w:val="20"/>
              </w:rPr>
              <w:t>Inglaterra</w:t>
            </w:r>
          </w:p>
        </w:tc>
        <w:tc>
          <w:tcPr>
            <w:tcW w:w="4788"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A6A6A6" w:themeColor="background1" w:themeShade="A6"/>
            </w:tcBorders>
            <w:vAlign w:val="center"/>
          </w:tcPr>
          <w:p w14:paraId="18984438" w14:textId="77777777"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Modelo culturalista, posição anti-restauração</w:t>
            </w:r>
          </w:p>
        </w:tc>
      </w:tr>
      <w:tr w:rsidR="008A5834" w14:paraId="4692E109" w14:textId="77777777" w:rsidTr="004A4A46">
        <w:trPr>
          <w:trHeight w:val="561"/>
        </w:trPr>
        <w:tc>
          <w:tcPr>
            <w:cnfStyle w:val="001000000000" w:firstRow="0" w:lastRow="0" w:firstColumn="1" w:lastColumn="0" w:oddVBand="0" w:evenVBand="0" w:oddHBand="0" w:evenHBand="0" w:firstRowFirstColumn="0" w:firstRowLastColumn="0" w:lastRowFirstColumn="0" w:lastRowLastColumn="0"/>
            <w:tcW w:w="1950" w:type="dxa"/>
            <w:tcBorders>
              <w:top w:val="single" w:sz="2" w:space="0" w:color="BFBFBF" w:themeColor="background1" w:themeShade="BF"/>
              <w:left w:val="single" w:sz="2" w:space="0" w:color="A6A6A6" w:themeColor="background1" w:themeShade="A6"/>
              <w:bottom w:val="single" w:sz="2" w:space="0" w:color="BFBFBF" w:themeColor="background1" w:themeShade="BF"/>
              <w:right w:val="single" w:sz="8" w:space="0" w:color="404040" w:themeColor="text1" w:themeTint="BF"/>
            </w:tcBorders>
            <w:vAlign w:val="center"/>
          </w:tcPr>
          <w:p w14:paraId="0A401A9C" w14:textId="77777777" w:rsidR="008A5834" w:rsidRPr="00CD2978" w:rsidRDefault="008A5834" w:rsidP="008A5834">
            <w:pPr>
              <w:jc w:val="center"/>
              <w:rPr>
                <w:b w:val="0"/>
                <w:bCs w:val="0"/>
                <w:sz w:val="20"/>
                <w:szCs w:val="20"/>
              </w:rPr>
            </w:pPr>
            <w:r>
              <w:rPr>
                <w:b w:val="0"/>
                <w:bCs w:val="0"/>
                <w:sz w:val="20"/>
                <w:szCs w:val="20"/>
              </w:rPr>
              <w:t>camillo boito</w:t>
            </w:r>
          </w:p>
        </w:tc>
        <w:tc>
          <w:tcPr>
            <w:tcW w:w="1261" w:type="dxa"/>
            <w:tcBorders>
              <w:top w:val="single" w:sz="2" w:space="0" w:color="BFBFBF" w:themeColor="background1" w:themeShade="BF"/>
              <w:left w:val="single" w:sz="8" w:space="0" w:color="404040" w:themeColor="text1" w:themeTint="BF"/>
              <w:bottom w:val="single" w:sz="2" w:space="0" w:color="BFBFBF" w:themeColor="background1" w:themeShade="BF"/>
              <w:right w:val="single" w:sz="2" w:space="0" w:color="BFBFBF" w:themeColor="background1" w:themeShade="BF"/>
            </w:tcBorders>
            <w:vAlign w:val="center"/>
          </w:tcPr>
          <w:p w14:paraId="5849889E" w14:textId="77777777" w:rsidR="008A5834" w:rsidRPr="00CD2978" w:rsidRDefault="008A5834" w:rsidP="008A5834">
            <w:pPr>
              <w:jc w:val="center"/>
              <w:cnfStyle w:val="000000000000" w:firstRow="0" w:lastRow="0" w:firstColumn="0" w:lastColumn="0" w:oddVBand="0" w:evenVBand="0" w:oddHBand="0" w:evenHBand="0" w:firstRowFirstColumn="0" w:firstRowLastColumn="0" w:lastRowFirstColumn="0" w:lastRowLastColumn="0"/>
              <w:rPr>
                <w:bCs/>
                <w:sz w:val="20"/>
                <w:szCs w:val="20"/>
              </w:rPr>
            </w:pPr>
            <w:r w:rsidRPr="00CD2978">
              <w:rPr>
                <w:bCs/>
                <w:sz w:val="20"/>
                <w:szCs w:val="20"/>
              </w:rPr>
              <w:t>18</w:t>
            </w:r>
            <w:r>
              <w:rPr>
                <w:bCs/>
                <w:sz w:val="20"/>
                <w:szCs w:val="20"/>
              </w:rPr>
              <w:t>36</w:t>
            </w:r>
            <w:r w:rsidRPr="00CD2978">
              <w:rPr>
                <w:bCs/>
                <w:sz w:val="20"/>
                <w:szCs w:val="20"/>
              </w:rPr>
              <w:t xml:space="preserve"> - 19</w:t>
            </w:r>
            <w:r>
              <w:rPr>
                <w:bCs/>
                <w:sz w:val="20"/>
                <w:szCs w:val="20"/>
              </w:rPr>
              <w:t>14</w:t>
            </w:r>
          </w:p>
        </w:tc>
        <w:tc>
          <w:tcPr>
            <w:tcW w:w="1292"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vAlign w:val="center"/>
          </w:tcPr>
          <w:p w14:paraId="180B0D36" w14:textId="77777777" w:rsidR="008A5834" w:rsidRPr="00CD2978" w:rsidRDefault="008A5834" w:rsidP="008A5834">
            <w:pPr>
              <w:jc w:val="center"/>
              <w:cnfStyle w:val="000000000000" w:firstRow="0" w:lastRow="0" w:firstColumn="0" w:lastColumn="0" w:oddVBand="0" w:evenVBand="0" w:oddHBand="0" w:evenHBand="0" w:firstRowFirstColumn="0" w:firstRowLastColumn="0" w:lastRowFirstColumn="0" w:lastRowLastColumn="0"/>
              <w:rPr>
                <w:bCs/>
                <w:sz w:val="20"/>
                <w:szCs w:val="20"/>
              </w:rPr>
            </w:pPr>
            <w:r w:rsidRPr="00CD2978">
              <w:rPr>
                <w:bCs/>
                <w:sz w:val="20"/>
                <w:szCs w:val="20"/>
              </w:rPr>
              <w:t>I</w:t>
            </w:r>
            <w:r>
              <w:rPr>
                <w:bCs/>
                <w:sz w:val="20"/>
                <w:szCs w:val="20"/>
              </w:rPr>
              <w:t>tália</w:t>
            </w:r>
          </w:p>
        </w:tc>
        <w:tc>
          <w:tcPr>
            <w:tcW w:w="4788"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A6A6A6" w:themeColor="background1" w:themeShade="A6"/>
            </w:tcBorders>
            <w:vAlign w:val="center"/>
          </w:tcPr>
          <w:p w14:paraId="7B069519" w14:textId="77777777" w:rsidR="008A5834" w:rsidRPr="00CD2978" w:rsidRDefault="008A5834" w:rsidP="008A5834">
            <w:pPr>
              <w:jc w:val="center"/>
              <w:cnfStyle w:val="000000000000" w:firstRow="0" w:lastRow="0" w:firstColumn="0" w:lastColumn="0" w:oddVBand="0" w:evenVBand="0" w:oddHBand="0" w:evenHBand="0" w:firstRowFirstColumn="0" w:firstRowLastColumn="0" w:lastRowFirstColumn="0" w:lastRowLastColumn="0"/>
              <w:rPr>
                <w:bCs/>
                <w:sz w:val="20"/>
                <w:szCs w:val="20"/>
              </w:rPr>
            </w:pPr>
            <w:r>
              <w:rPr>
                <w:bCs/>
                <w:sz w:val="20"/>
                <w:szCs w:val="20"/>
              </w:rPr>
              <w:t>Restauro conservativo, tendência intermediária, conservar para não restaurar</w:t>
            </w:r>
          </w:p>
        </w:tc>
      </w:tr>
      <w:tr w:rsidR="008A5834" w14:paraId="6548A905" w14:textId="77777777" w:rsidTr="004A4A46">
        <w:trPr>
          <w:cnfStyle w:val="000000100000" w:firstRow="0" w:lastRow="0" w:firstColumn="0" w:lastColumn="0" w:oddVBand="0" w:evenVBand="0" w:oddHBand="1" w:evenHBand="0" w:firstRowFirstColumn="0" w:firstRowLastColumn="0" w:lastRowFirstColumn="0" w:lastRowLastColumn="0"/>
          <w:trHeight w:val="558"/>
        </w:trPr>
        <w:tc>
          <w:tcPr>
            <w:cnfStyle w:val="001000000000" w:firstRow="0" w:lastRow="0" w:firstColumn="1" w:lastColumn="0" w:oddVBand="0" w:evenVBand="0" w:oddHBand="0" w:evenHBand="0" w:firstRowFirstColumn="0" w:firstRowLastColumn="0" w:lastRowFirstColumn="0" w:lastRowLastColumn="0"/>
            <w:tcW w:w="1950" w:type="dxa"/>
            <w:tcBorders>
              <w:top w:val="single" w:sz="2" w:space="0" w:color="BFBFBF" w:themeColor="background1" w:themeShade="BF"/>
              <w:left w:val="single" w:sz="2" w:space="0" w:color="A6A6A6" w:themeColor="background1" w:themeShade="A6"/>
              <w:bottom w:val="single" w:sz="2" w:space="0" w:color="BFBFBF" w:themeColor="background1" w:themeShade="BF"/>
              <w:right w:val="single" w:sz="8" w:space="0" w:color="404040" w:themeColor="text1" w:themeTint="BF"/>
            </w:tcBorders>
            <w:vAlign w:val="center"/>
          </w:tcPr>
          <w:p w14:paraId="0BCFE0FA" w14:textId="77777777" w:rsidR="008A5834" w:rsidRPr="00CD2978" w:rsidRDefault="008A5834" w:rsidP="008A5834">
            <w:pPr>
              <w:jc w:val="center"/>
              <w:rPr>
                <w:b w:val="0"/>
                <w:bCs w:val="0"/>
                <w:sz w:val="20"/>
                <w:szCs w:val="20"/>
              </w:rPr>
            </w:pPr>
            <w:r>
              <w:rPr>
                <w:b w:val="0"/>
                <w:bCs w:val="0"/>
                <w:sz w:val="20"/>
                <w:szCs w:val="20"/>
              </w:rPr>
              <w:t>Luca Beltrami</w:t>
            </w:r>
          </w:p>
        </w:tc>
        <w:tc>
          <w:tcPr>
            <w:tcW w:w="1261" w:type="dxa"/>
            <w:tcBorders>
              <w:top w:val="single" w:sz="2" w:space="0" w:color="BFBFBF" w:themeColor="background1" w:themeShade="BF"/>
              <w:left w:val="single" w:sz="8" w:space="0" w:color="404040" w:themeColor="text1" w:themeTint="BF"/>
              <w:bottom w:val="single" w:sz="2" w:space="0" w:color="BFBFBF" w:themeColor="background1" w:themeShade="BF"/>
              <w:right w:val="single" w:sz="2" w:space="0" w:color="BFBFBF" w:themeColor="background1" w:themeShade="BF"/>
            </w:tcBorders>
            <w:vAlign w:val="center"/>
          </w:tcPr>
          <w:p w14:paraId="40F68DF8" w14:textId="77777777"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sidRPr="00CD2978">
              <w:rPr>
                <w:bCs/>
                <w:sz w:val="20"/>
                <w:szCs w:val="20"/>
              </w:rPr>
              <w:t>18</w:t>
            </w:r>
            <w:r>
              <w:rPr>
                <w:bCs/>
                <w:sz w:val="20"/>
                <w:szCs w:val="20"/>
              </w:rPr>
              <w:t>54</w:t>
            </w:r>
            <w:r w:rsidRPr="00CD2978">
              <w:rPr>
                <w:bCs/>
                <w:sz w:val="20"/>
                <w:szCs w:val="20"/>
              </w:rPr>
              <w:t xml:space="preserve"> - 19</w:t>
            </w:r>
            <w:r>
              <w:rPr>
                <w:bCs/>
                <w:sz w:val="20"/>
                <w:szCs w:val="20"/>
              </w:rPr>
              <w:t>33</w:t>
            </w:r>
          </w:p>
        </w:tc>
        <w:tc>
          <w:tcPr>
            <w:tcW w:w="1292"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vAlign w:val="center"/>
          </w:tcPr>
          <w:p w14:paraId="4DB130F2" w14:textId="77777777"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sidRPr="00CD2978">
              <w:rPr>
                <w:bCs/>
                <w:sz w:val="20"/>
                <w:szCs w:val="20"/>
              </w:rPr>
              <w:t>I</w:t>
            </w:r>
            <w:r>
              <w:rPr>
                <w:bCs/>
                <w:sz w:val="20"/>
                <w:szCs w:val="20"/>
              </w:rPr>
              <w:t>tália</w:t>
            </w:r>
          </w:p>
        </w:tc>
        <w:tc>
          <w:tcPr>
            <w:tcW w:w="4788"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A6A6A6" w:themeColor="background1" w:themeShade="A6"/>
            </w:tcBorders>
            <w:vAlign w:val="center"/>
          </w:tcPr>
          <w:p w14:paraId="21AF8331" w14:textId="77777777" w:rsidR="008A5834" w:rsidRPr="00CD2978" w:rsidRDefault="008A5834" w:rsidP="008A5834">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Restauro histórico, pautado em document</w:t>
            </w:r>
            <w:r w:rsidR="004A4A46">
              <w:rPr>
                <w:bCs/>
                <w:sz w:val="20"/>
                <w:szCs w:val="20"/>
              </w:rPr>
              <w:t xml:space="preserve">ação, </w:t>
            </w:r>
            <w:r>
              <w:rPr>
                <w:bCs/>
                <w:sz w:val="20"/>
                <w:szCs w:val="20"/>
              </w:rPr>
              <w:t>enfatiza a individualidade de cada intervenção</w:t>
            </w:r>
          </w:p>
        </w:tc>
      </w:tr>
      <w:tr w:rsidR="00DC4D1B" w14:paraId="3FFBDA51" w14:textId="77777777" w:rsidTr="004A4A46">
        <w:trPr>
          <w:trHeight w:val="761"/>
        </w:trPr>
        <w:tc>
          <w:tcPr>
            <w:cnfStyle w:val="001000000000" w:firstRow="0" w:lastRow="0" w:firstColumn="1" w:lastColumn="0" w:oddVBand="0" w:evenVBand="0" w:oddHBand="0" w:evenHBand="0" w:firstRowFirstColumn="0" w:firstRowLastColumn="0" w:lastRowFirstColumn="0" w:lastRowLastColumn="0"/>
            <w:tcW w:w="1950" w:type="dxa"/>
            <w:tcBorders>
              <w:top w:val="single" w:sz="2" w:space="0" w:color="BFBFBF" w:themeColor="background1" w:themeShade="BF"/>
              <w:left w:val="single" w:sz="2" w:space="0" w:color="A6A6A6" w:themeColor="background1" w:themeShade="A6"/>
              <w:bottom w:val="single" w:sz="2" w:space="0" w:color="BFBFBF" w:themeColor="background1" w:themeShade="BF"/>
              <w:right w:val="single" w:sz="8" w:space="0" w:color="404040" w:themeColor="text1" w:themeTint="BF"/>
            </w:tcBorders>
            <w:vAlign w:val="center"/>
          </w:tcPr>
          <w:p w14:paraId="2F8903D4" w14:textId="77777777" w:rsidR="00DC4D1B" w:rsidRPr="00CD2978" w:rsidRDefault="00DC4D1B" w:rsidP="00DC4D1B">
            <w:pPr>
              <w:jc w:val="center"/>
              <w:rPr>
                <w:b w:val="0"/>
                <w:bCs w:val="0"/>
                <w:sz w:val="20"/>
                <w:szCs w:val="20"/>
              </w:rPr>
            </w:pPr>
            <w:r w:rsidRPr="008154AE">
              <w:rPr>
                <w:b w:val="0"/>
                <w:bCs w:val="0"/>
                <w:sz w:val="20"/>
                <w:szCs w:val="20"/>
                <w:lang w:val="pt-BR"/>
              </w:rPr>
              <w:t>Aloïs Riegl</w:t>
            </w:r>
            <w:r>
              <w:rPr>
                <w:b w:val="0"/>
                <w:bCs w:val="0"/>
                <w:sz w:val="20"/>
                <w:szCs w:val="20"/>
                <w:lang w:val="pt-BR"/>
              </w:rPr>
              <w:t xml:space="preserve"> e max dvrórak</w:t>
            </w:r>
          </w:p>
        </w:tc>
        <w:tc>
          <w:tcPr>
            <w:tcW w:w="1261" w:type="dxa"/>
            <w:tcBorders>
              <w:top w:val="single" w:sz="2" w:space="0" w:color="BFBFBF" w:themeColor="background1" w:themeShade="BF"/>
              <w:left w:val="single" w:sz="8" w:space="0" w:color="404040" w:themeColor="text1" w:themeTint="BF"/>
              <w:bottom w:val="single" w:sz="2" w:space="0" w:color="BFBFBF" w:themeColor="background1" w:themeShade="BF"/>
              <w:right w:val="single" w:sz="2" w:space="0" w:color="BFBFBF" w:themeColor="background1" w:themeShade="BF"/>
            </w:tcBorders>
            <w:vAlign w:val="center"/>
          </w:tcPr>
          <w:p w14:paraId="36649BC8" w14:textId="77777777" w:rsidR="00DC4D1B" w:rsidRPr="00CD2978" w:rsidRDefault="00DC4D1B" w:rsidP="00DC4D1B">
            <w:pPr>
              <w:jc w:val="center"/>
              <w:cnfStyle w:val="000000000000" w:firstRow="0" w:lastRow="0" w:firstColumn="0" w:lastColumn="0" w:oddVBand="0" w:evenVBand="0" w:oddHBand="0" w:evenHBand="0" w:firstRowFirstColumn="0" w:firstRowLastColumn="0" w:lastRowFirstColumn="0" w:lastRowLastColumn="0"/>
              <w:rPr>
                <w:bCs/>
                <w:sz w:val="20"/>
                <w:szCs w:val="20"/>
              </w:rPr>
            </w:pPr>
            <w:r w:rsidRPr="00CD2978">
              <w:rPr>
                <w:bCs/>
                <w:sz w:val="20"/>
                <w:szCs w:val="20"/>
              </w:rPr>
              <w:t>18</w:t>
            </w:r>
            <w:r>
              <w:rPr>
                <w:bCs/>
                <w:sz w:val="20"/>
                <w:szCs w:val="20"/>
              </w:rPr>
              <w:t>58</w:t>
            </w:r>
            <w:r w:rsidRPr="00CD2978">
              <w:rPr>
                <w:bCs/>
                <w:sz w:val="20"/>
                <w:szCs w:val="20"/>
              </w:rPr>
              <w:t xml:space="preserve"> </w:t>
            </w:r>
            <w:r>
              <w:rPr>
                <w:bCs/>
                <w:sz w:val="20"/>
                <w:szCs w:val="20"/>
              </w:rPr>
              <w:t>–</w:t>
            </w:r>
            <w:r w:rsidRPr="00CD2978">
              <w:rPr>
                <w:bCs/>
                <w:sz w:val="20"/>
                <w:szCs w:val="20"/>
              </w:rPr>
              <w:t xml:space="preserve"> 190</w:t>
            </w:r>
            <w:r>
              <w:rPr>
                <w:bCs/>
                <w:sz w:val="20"/>
                <w:szCs w:val="20"/>
              </w:rPr>
              <w:t>5; 1874 - 1921</w:t>
            </w:r>
          </w:p>
        </w:tc>
        <w:tc>
          <w:tcPr>
            <w:tcW w:w="1292"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vAlign w:val="center"/>
          </w:tcPr>
          <w:p w14:paraId="4CB9113C" w14:textId="77777777" w:rsidR="00DC4D1B" w:rsidRPr="00CD2978" w:rsidRDefault="00DC4D1B" w:rsidP="00DC4D1B">
            <w:pPr>
              <w:jc w:val="center"/>
              <w:cnfStyle w:val="000000000000" w:firstRow="0" w:lastRow="0" w:firstColumn="0" w:lastColumn="0" w:oddVBand="0" w:evenVBand="0" w:oddHBand="0" w:evenHBand="0" w:firstRowFirstColumn="0" w:firstRowLastColumn="0" w:lastRowFirstColumn="0" w:lastRowLastColumn="0"/>
              <w:rPr>
                <w:bCs/>
                <w:sz w:val="20"/>
                <w:szCs w:val="20"/>
              </w:rPr>
            </w:pPr>
            <w:r>
              <w:rPr>
                <w:bCs/>
                <w:sz w:val="20"/>
                <w:szCs w:val="20"/>
              </w:rPr>
              <w:t>Áustria (Império Austro-Húngaro)</w:t>
            </w:r>
          </w:p>
        </w:tc>
        <w:tc>
          <w:tcPr>
            <w:tcW w:w="4788"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A6A6A6" w:themeColor="background1" w:themeShade="A6"/>
            </w:tcBorders>
            <w:vAlign w:val="center"/>
          </w:tcPr>
          <w:p w14:paraId="72D712DF" w14:textId="77777777" w:rsidR="00DC4D1B" w:rsidRPr="00CD2978" w:rsidRDefault="00DC4D1B" w:rsidP="00DC4D1B">
            <w:pPr>
              <w:jc w:val="center"/>
              <w:cnfStyle w:val="000000000000" w:firstRow="0" w:lastRow="0" w:firstColumn="0" w:lastColumn="0" w:oddVBand="0" w:evenVBand="0" w:oddHBand="0" w:evenHBand="0" w:firstRowFirstColumn="0" w:firstRowLastColumn="0" w:lastRowFirstColumn="0" w:lastRowLastColumn="0"/>
              <w:rPr>
                <w:bCs/>
                <w:sz w:val="20"/>
                <w:szCs w:val="20"/>
              </w:rPr>
            </w:pPr>
            <w:r>
              <w:rPr>
                <w:bCs/>
                <w:sz w:val="20"/>
                <w:szCs w:val="20"/>
              </w:rPr>
              <w:t>Comandando a Comissão de Monumentos Históricos da Áustria seguem a tese de que o reconhecimento e a preservação de monumentos depende do sentido e da importância que a sociedade lhes confere</w:t>
            </w:r>
          </w:p>
        </w:tc>
      </w:tr>
      <w:tr w:rsidR="00DC4D1B" w14:paraId="306D7CEE" w14:textId="77777777" w:rsidTr="004A4A46">
        <w:trPr>
          <w:cnfStyle w:val="000000100000" w:firstRow="0" w:lastRow="0" w:firstColumn="0" w:lastColumn="0" w:oddVBand="0" w:evenVBand="0" w:oddHBand="1" w:evenHBand="0" w:firstRowFirstColumn="0" w:firstRowLastColumn="0" w:lastRowFirstColumn="0" w:lastRowLastColumn="0"/>
          <w:trHeight w:val="763"/>
        </w:trPr>
        <w:tc>
          <w:tcPr>
            <w:cnfStyle w:val="001000000000" w:firstRow="0" w:lastRow="0" w:firstColumn="1" w:lastColumn="0" w:oddVBand="0" w:evenVBand="0" w:oddHBand="0" w:evenHBand="0" w:firstRowFirstColumn="0" w:firstRowLastColumn="0" w:lastRowFirstColumn="0" w:lastRowLastColumn="0"/>
            <w:tcW w:w="1950" w:type="dxa"/>
            <w:tcBorders>
              <w:top w:val="single" w:sz="2" w:space="0" w:color="BFBFBF" w:themeColor="background1" w:themeShade="BF"/>
              <w:left w:val="single" w:sz="2" w:space="0" w:color="A6A6A6" w:themeColor="background1" w:themeShade="A6"/>
              <w:bottom w:val="single" w:sz="2" w:space="0" w:color="BFBFBF" w:themeColor="background1" w:themeShade="BF"/>
              <w:right w:val="single" w:sz="8" w:space="0" w:color="404040" w:themeColor="text1" w:themeTint="BF"/>
            </w:tcBorders>
            <w:vAlign w:val="center"/>
          </w:tcPr>
          <w:p w14:paraId="3BF31F15" w14:textId="77777777" w:rsidR="00DC4D1B" w:rsidRPr="00CD2978" w:rsidRDefault="00DC4D1B" w:rsidP="00DC4D1B">
            <w:pPr>
              <w:jc w:val="center"/>
              <w:rPr>
                <w:b w:val="0"/>
                <w:bCs w:val="0"/>
                <w:sz w:val="20"/>
                <w:szCs w:val="20"/>
              </w:rPr>
            </w:pPr>
            <w:r>
              <w:rPr>
                <w:b w:val="0"/>
                <w:bCs w:val="0"/>
                <w:sz w:val="20"/>
                <w:szCs w:val="20"/>
              </w:rPr>
              <w:t>gustavo giovannoni</w:t>
            </w:r>
          </w:p>
        </w:tc>
        <w:tc>
          <w:tcPr>
            <w:tcW w:w="1261" w:type="dxa"/>
            <w:tcBorders>
              <w:top w:val="single" w:sz="2" w:space="0" w:color="BFBFBF" w:themeColor="background1" w:themeShade="BF"/>
              <w:left w:val="single" w:sz="8" w:space="0" w:color="404040" w:themeColor="text1" w:themeTint="BF"/>
              <w:bottom w:val="single" w:sz="2" w:space="0" w:color="BFBFBF" w:themeColor="background1" w:themeShade="BF"/>
              <w:right w:val="single" w:sz="2" w:space="0" w:color="BFBFBF" w:themeColor="background1" w:themeShade="BF"/>
            </w:tcBorders>
            <w:vAlign w:val="center"/>
          </w:tcPr>
          <w:p w14:paraId="78FC314E" w14:textId="77777777" w:rsidR="00DC4D1B" w:rsidRDefault="00DC4D1B" w:rsidP="00DC4D1B">
            <w:pPr>
              <w:jc w:val="center"/>
              <w:cnfStyle w:val="000000100000" w:firstRow="0" w:lastRow="0" w:firstColumn="0" w:lastColumn="0" w:oddVBand="0" w:evenVBand="0" w:oddHBand="1" w:evenHBand="0" w:firstRowFirstColumn="0" w:firstRowLastColumn="0" w:lastRowFirstColumn="0" w:lastRowLastColumn="0"/>
              <w:rPr>
                <w:bCs/>
                <w:sz w:val="20"/>
                <w:szCs w:val="20"/>
              </w:rPr>
            </w:pPr>
            <w:r w:rsidRPr="00CD2978">
              <w:rPr>
                <w:bCs/>
                <w:sz w:val="20"/>
                <w:szCs w:val="20"/>
              </w:rPr>
              <w:t>18</w:t>
            </w:r>
            <w:r>
              <w:rPr>
                <w:bCs/>
                <w:sz w:val="20"/>
                <w:szCs w:val="20"/>
              </w:rPr>
              <w:t>73</w:t>
            </w:r>
            <w:r w:rsidRPr="00CD2978">
              <w:rPr>
                <w:bCs/>
                <w:sz w:val="20"/>
                <w:szCs w:val="20"/>
              </w:rPr>
              <w:t xml:space="preserve"> </w:t>
            </w:r>
            <w:r>
              <w:rPr>
                <w:bCs/>
                <w:sz w:val="20"/>
                <w:szCs w:val="20"/>
              </w:rPr>
              <w:t>–</w:t>
            </w:r>
            <w:r w:rsidRPr="00CD2978">
              <w:rPr>
                <w:bCs/>
                <w:sz w:val="20"/>
                <w:szCs w:val="20"/>
              </w:rPr>
              <w:t xml:space="preserve"> 19</w:t>
            </w:r>
            <w:r>
              <w:rPr>
                <w:bCs/>
                <w:sz w:val="20"/>
                <w:szCs w:val="20"/>
              </w:rPr>
              <w:t>47</w:t>
            </w:r>
          </w:p>
          <w:p w14:paraId="7DFC84E1" w14:textId="77777777" w:rsidR="00DC4D1B" w:rsidRPr="00CD2978" w:rsidRDefault="00DC4D1B" w:rsidP="00DC4D1B">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Entre guerras</w:t>
            </w:r>
          </w:p>
        </w:tc>
        <w:tc>
          <w:tcPr>
            <w:tcW w:w="1292"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vAlign w:val="center"/>
          </w:tcPr>
          <w:p w14:paraId="5B829C34" w14:textId="77777777" w:rsidR="00DC4D1B" w:rsidRPr="00CD2978" w:rsidRDefault="00DC4D1B" w:rsidP="00DC4D1B">
            <w:pPr>
              <w:jc w:val="center"/>
              <w:cnfStyle w:val="000000100000" w:firstRow="0" w:lastRow="0" w:firstColumn="0" w:lastColumn="0" w:oddVBand="0" w:evenVBand="0" w:oddHBand="1" w:evenHBand="0" w:firstRowFirstColumn="0" w:firstRowLastColumn="0" w:lastRowFirstColumn="0" w:lastRowLastColumn="0"/>
              <w:rPr>
                <w:bCs/>
                <w:sz w:val="20"/>
                <w:szCs w:val="20"/>
              </w:rPr>
            </w:pPr>
            <w:r w:rsidRPr="00CD2978">
              <w:rPr>
                <w:bCs/>
                <w:sz w:val="20"/>
                <w:szCs w:val="20"/>
              </w:rPr>
              <w:t>I</w:t>
            </w:r>
            <w:r>
              <w:rPr>
                <w:bCs/>
                <w:sz w:val="20"/>
                <w:szCs w:val="20"/>
              </w:rPr>
              <w:t>tália</w:t>
            </w:r>
          </w:p>
        </w:tc>
        <w:tc>
          <w:tcPr>
            <w:tcW w:w="4788"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A6A6A6" w:themeColor="background1" w:themeShade="A6"/>
            </w:tcBorders>
            <w:vAlign w:val="center"/>
          </w:tcPr>
          <w:p w14:paraId="3CAF6975" w14:textId="77777777" w:rsidR="00DC4D1B" w:rsidRPr="00CD2978" w:rsidRDefault="00DC4D1B" w:rsidP="00DC4D1B">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 xml:space="preserve">Restauro científico, monumentos como documentos históricos, estabelece métodos utilizados até hoje, princípios incorporados na Carta de Atenas de 1931 </w:t>
            </w:r>
          </w:p>
        </w:tc>
      </w:tr>
      <w:tr w:rsidR="00DC4D1B" w14:paraId="07890ADB" w14:textId="77777777" w:rsidTr="004A4A46">
        <w:trPr>
          <w:trHeight w:val="718"/>
        </w:trPr>
        <w:tc>
          <w:tcPr>
            <w:cnfStyle w:val="001000000000" w:firstRow="0" w:lastRow="0" w:firstColumn="1" w:lastColumn="0" w:oddVBand="0" w:evenVBand="0" w:oddHBand="0" w:evenHBand="0" w:firstRowFirstColumn="0" w:firstRowLastColumn="0" w:lastRowFirstColumn="0" w:lastRowLastColumn="0"/>
            <w:tcW w:w="1950" w:type="dxa"/>
            <w:tcBorders>
              <w:top w:val="single" w:sz="2" w:space="0" w:color="BFBFBF" w:themeColor="background1" w:themeShade="BF"/>
              <w:left w:val="single" w:sz="2" w:space="0" w:color="A6A6A6" w:themeColor="background1" w:themeShade="A6"/>
              <w:bottom w:val="single" w:sz="2" w:space="0" w:color="BFBFBF" w:themeColor="background1" w:themeShade="BF"/>
              <w:right w:val="single" w:sz="8" w:space="0" w:color="404040" w:themeColor="text1" w:themeTint="BF"/>
            </w:tcBorders>
            <w:vAlign w:val="center"/>
          </w:tcPr>
          <w:p w14:paraId="735E7E9D" w14:textId="77777777" w:rsidR="00DC4D1B" w:rsidRPr="00CD2978" w:rsidRDefault="00DC4D1B" w:rsidP="00DC4D1B">
            <w:pPr>
              <w:jc w:val="center"/>
              <w:rPr>
                <w:b w:val="0"/>
                <w:bCs w:val="0"/>
                <w:sz w:val="20"/>
                <w:szCs w:val="20"/>
              </w:rPr>
            </w:pPr>
            <w:r>
              <w:rPr>
                <w:b w:val="0"/>
                <w:bCs w:val="0"/>
                <w:sz w:val="20"/>
                <w:szCs w:val="20"/>
                <w:lang w:val="pt-BR"/>
              </w:rPr>
              <w:t>cesare brandi</w:t>
            </w:r>
          </w:p>
        </w:tc>
        <w:tc>
          <w:tcPr>
            <w:tcW w:w="1261" w:type="dxa"/>
            <w:tcBorders>
              <w:top w:val="single" w:sz="2" w:space="0" w:color="BFBFBF" w:themeColor="background1" w:themeShade="BF"/>
              <w:left w:val="single" w:sz="8" w:space="0" w:color="404040" w:themeColor="text1" w:themeTint="BF"/>
              <w:bottom w:val="single" w:sz="2" w:space="0" w:color="BFBFBF" w:themeColor="background1" w:themeShade="BF"/>
              <w:right w:val="single" w:sz="2" w:space="0" w:color="BFBFBF" w:themeColor="background1" w:themeShade="BF"/>
            </w:tcBorders>
            <w:vAlign w:val="center"/>
          </w:tcPr>
          <w:p w14:paraId="0B2C4A2B" w14:textId="77777777" w:rsidR="00DC4D1B" w:rsidRDefault="00DC4D1B" w:rsidP="00DC4D1B">
            <w:pPr>
              <w:jc w:val="center"/>
              <w:cnfStyle w:val="000000000000" w:firstRow="0" w:lastRow="0" w:firstColumn="0" w:lastColumn="0" w:oddVBand="0" w:evenVBand="0" w:oddHBand="0" w:evenHBand="0" w:firstRowFirstColumn="0" w:firstRowLastColumn="0" w:lastRowFirstColumn="0" w:lastRowLastColumn="0"/>
              <w:rPr>
                <w:bCs/>
                <w:sz w:val="20"/>
                <w:szCs w:val="20"/>
              </w:rPr>
            </w:pPr>
            <w:r>
              <w:rPr>
                <w:bCs/>
                <w:sz w:val="20"/>
                <w:szCs w:val="20"/>
              </w:rPr>
              <w:t>1906 – 1988</w:t>
            </w:r>
          </w:p>
          <w:p w14:paraId="3D261449" w14:textId="77777777" w:rsidR="00DC4D1B" w:rsidRPr="00CD2978" w:rsidRDefault="00DC4D1B" w:rsidP="00DC4D1B">
            <w:pPr>
              <w:jc w:val="center"/>
              <w:cnfStyle w:val="000000000000" w:firstRow="0" w:lastRow="0" w:firstColumn="0" w:lastColumn="0" w:oddVBand="0" w:evenVBand="0" w:oddHBand="0" w:evenHBand="0" w:firstRowFirstColumn="0" w:firstRowLastColumn="0" w:lastRowFirstColumn="0" w:lastRowLastColumn="0"/>
              <w:rPr>
                <w:bCs/>
                <w:sz w:val="20"/>
                <w:szCs w:val="20"/>
              </w:rPr>
            </w:pPr>
            <w:r>
              <w:rPr>
                <w:bCs/>
                <w:sz w:val="20"/>
                <w:szCs w:val="20"/>
              </w:rPr>
              <w:t xml:space="preserve">Pós-Segunda </w:t>
            </w:r>
            <w:r w:rsidR="004A4A46">
              <w:rPr>
                <w:bCs/>
                <w:sz w:val="20"/>
                <w:szCs w:val="20"/>
              </w:rPr>
              <w:t>G</w:t>
            </w:r>
            <w:r>
              <w:rPr>
                <w:bCs/>
                <w:sz w:val="20"/>
                <w:szCs w:val="20"/>
              </w:rPr>
              <w:t xml:space="preserve">uerra </w:t>
            </w:r>
          </w:p>
        </w:tc>
        <w:tc>
          <w:tcPr>
            <w:tcW w:w="1292"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BFBFBF" w:themeColor="background1" w:themeShade="BF"/>
            </w:tcBorders>
            <w:vAlign w:val="center"/>
          </w:tcPr>
          <w:p w14:paraId="78E504FD" w14:textId="77777777" w:rsidR="00DC4D1B" w:rsidRPr="00CD2978" w:rsidRDefault="00DC4D1B" w:rsidP="00DC4D1B">
            <w:pPr>
              <w:jc w:val="center"/>
              <w:cnfStyle w:val="000000000000" w:firstRow="0" w:lastRow="0" w:firstColumn="0" w:lastColumn="0" w:oddVBand="0" w:evenVBand="0" w:oddHBand="0" w:evenHBand="0" w:firstRowFirstColumn="0" w:firstRowLastColumn="0" w:lastRowFirstColumn="0" w:lastRowLastColumn="0"/>
              <w:rPr>
                <w:bCs/>
                <w:sz w:val="20"/>
                <w:szCs w:val="20"/>
              </w:rPr>
            </w:pPr>
            <w:r>
              <w:rPr>
                <w:bCs/>
                <w:sz w:val="20"/>
                <w:szCs w:val="20"/>
              </w:rPr>
              <w:t>Itália</w:t>
            </w:r>
          </w:p>
        </w:tc>
        <w:tc>
          <w:tcPr>
            <w:tcW w:w="4788" w:type="dxa"/>
            <w:tcBorders>
              <w:top w:val="single" w:sz="2" w:space="0" w:color="BFBFBF" w:themeColor="background1" w:themeShade="BF"/>
              <w:left w:val="single" w:sz="2" w:space="0" w:color="BFBFBF" w:themeColor="background1" w:themeShade="BF"/>
              <w:bottom w:val="single" w:sz="2" w:space="0" w:color="BFBFBF" w:themeColor="background1" w:themeShade="BF"/>
              <w:right w:val="single" w:sz="2" w:space="0" w:color="A6A6A6" w:themeColor="background1" w:themeShade="A6"/>
            </w:tcBorders>
            <w:vAlign w:val="center"/>
          </w:tcPr>
          <w:p w14:paraId="04FD6143" w14:textId="77777777" w:rsidR="00DC4D1B" w:rsidRPr="00CD2978" w:rsidRDefault="00DC4D1B" w:rsidP="00DC4D1B">
            <w:pPr>
              <w:jc w:val="center"/>
              <w:cnfStyle w:val="000000000000" w:firstRow="0" w:lastRow="0" w:firstColumn="0" w:lastColumn="0" w:oddVBand="0" w:evenVBand="0" w:oddHBand="0" w:evenHBand="0" w:firstRowFirstColumn="0" w:firstRowLastColumn="0" w:lastRowFirstColumn="0" w:lastRowLastColumn="0"/>
              <w:rPr>
                <w:bCs/>
                <w:sz w:val="20"/>
                <w:szCs w:val="20"/>
              </w:rPr>
            </w:pPr>
            <w:r>
              <w:rPr>
                <w:bCs/>
                <w:sz w:val="20"/>
                <w:szCs w:val="20"/>
              </w:rPr>
              <w:t xml:space="preserve">Restauro Crítico, prevalência do estético sobre histórico, embora não </w:t>
            </w:r>
            <w:r w:rsidR="004A4A46">
              <w:rPr>
                <w:bCs/>
                <w:sz w:val="20"/>
                <w:szCs w:val="20"/>
              </w:rPr>
              <w:t xml:space="preserve">o </w:t>
            </w:r>
            <w:r>
              <w:rPr>
                <w:bCs/>
                <w:sz w:val="20"/>
                <w:szCs w:val="20"/>
              </w:rPr>
              <w:t xml:space="preserve">exclua; influência na </w:t>
            </w:r>
            <w:r w:rsidRPr="0086684F">
              <w:rPr>
                <w:bCs/>
                <w:i/>
                <w:sz w:val="20"/>
                <w:szCs w:val="20"/>
              </w:rPr>
              <w:t>Carta del Restauro Italiana</w:t>
            </w:r>
            <w:r>
              <w:rPr>
                <w:bCs/>
                <w:sz w:val="20"/>
                <w:szCs w:val="20"/>
              </w:rPr>
              <w:t xml:space="preserve">, de 1972 </w:t>
            </w:r>
          </w:p>
        </w:tc>
      </w:tr>
      <w:tr w:rsidR="00DC4D1B" w14:paraId="7FE79278" w14:textId="77777777" w:rsidTr="004A4A46">
        <w:trPr>
          <w:cnfStyle w:val="000000100000" w:firstRow="0" w:lastRow="0" w:firstColumn="0" w:lastColumn="0" w:oddVBand="0" w:evenVBand="0" w:oddHBand="1" w:evenHBand="0" w:firstRowFirstColumn="0" w:firstRowLastColumn="0" w:lastRowFirstColumn="0" w:lastRowLastColumn="0"/>
          <w:trHeight w:val="1253"/>
        </w:trPr>
        <w:tc>
          <w:tcPr>
            <w:cnfStyle w:val="001000000000" w:firstRow="0" w:lastRow="0" w:firstColumn="1" w:lastColumn="0" w:oddVBand="0" w:evenVBand="0" w:oddHBand="0" w:evenHBand="0" w:firstRowFirstColumn="0" w:firstRowLastColumn="0" w:lastRowFirstColumn="0" w:lastRowLastColumn="0"/>
            <w:tcW w:w="1950" w:type="dxa"/>
            <w:tcBorders>
              <w:top w:val="single" w:sz="2" w:space="0" w:color="BFBFBF" w:themeColor="background1" w:themeShade="BF"/>
              <w:left w:val="single" w:sz="2" w:space="0" w:color="A6A6A6" w:themeColor="background1" w:themeShade="A6"/>
              <w:bottom w:val="single" w:sz="2" w:space="0" w:color="A6A6A6" w:themeColor="background1" w:themeShade="A6"/>
              <w:right w:val="single" w:sz="8" w:space="0" w:color="404040" w:themeColor="text1" w:themeTint="BF"/>
            </w:tcBorders>
            <w:vAlign w:val="center"/>
          </w:tcPr>
          <w:p w14:paraId="2F7219EC" w14:textId="77777777" w:rsidR="00DC4D1B" w:rsidRPr="008154AE" w:rsidRDefault="00DC4D1B" w:rsidP="00DC4D1B">
            <w:pPr>
              <w:jc w:val="center"/>
              <w:rPr>
                <w:b w:val="0"/>
                <w:bCs w:val="0"/>
                <w:sz w:val="20"/>
                <w:szCs w:val="20"/>
              </w:rPr>
            </w:pPr>
            <w:r>
              <w:rPr>
                <w:b w:val="0"/>
                <w:bCs w:val="0"/>
                <w:sz w:val="20"/>
                <w:szCs w:val="20"/>
                <w:lang w:val="pt-BR"/>
              </w:rPr>
              <w:t>Pier Luigi cervellati</w:t>
            </w:r>
          </w:p>
        </w:tc>
        <w:tc>
          <w:tcPr>
            <w:tcW w:w="1261" w:type="dxa"/>
            <w:tcBorders>
              <w:top w:val="single" w:sz="2" w:space="0" w:color="BFBFBF" w:themeColor="background1" w:themeShade="BF"/>
              <w:left w:val="single" w:sz="8" w:space="0" w:color="404040" w:themeColor="text1" w:themeTint="BF"/>
              <w:bottom w:val="single" w:sz="2" w:space="0" w:color="A6A6A6" w:themeColor="background1" w:themeShade="A6"/>
              <w:right w:val="single" w:sz="2" w:space="0" w:color="BFBFBF" w:themeColor="background1" w:themeShade="BF"/>
            </w:tcBorders>
            <w:vAlign w:val="center"/>
          </w:tcPr>
          <w:p w14:paraId="47594C93" w14:textId="77777777" w:rsidR="00DC4D1B" w:rsidRPr="00CD2978" w:rsidRDefault="00DC4D1B" w:rsidP="00DC4D1B">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1936 - atual</w:t>
            </w:r>
          </w:p>
        </w:tc>
        <w:tc>
          <w:tcPr>
            <w:tcW w:w="1292" w:type="dxa"/>
            <w:tcBorders>
              <w:top w:val="single" w:sz="2" w:space="0" w:color="BFBFBF" w:themeColor="background1" w:themeShade="BF"/>
              <w:left w:val="single" w:sz="2" w:space="0" w:color="BFBFBF" w:themeColor="background1" w:themeShade="BF"/>
              <w:bottom w:val="single" w:sz="2" w:space="0" w:color="A6A6A6" w:themeColor="background1" w:themeShade="A6"/>
              <w:right w:val="single" w:sz="2" w:space="0" w:color="BFBFBF" w:themeColor="background1" w:themeShade="BF"/>
            </w:tcBorders>
            <w:vAlign w:val="center"/>
          </w:tcPr>
          <w:p w14:paraId="47DB7513" w14:textId="77777777" w:rsidR="00DC4D1B" w:rsidRPr="00CD2978" w:rsidRDefault="00DC4D1B" w:rsidP="00DC4D1B">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Itália</w:t>
            </w:r>
          </w:p>
        </w:tc>
        <w:tc>
          <w:tcPr>
            <w:tcW w:w="4788" w:type="dxa"/>
            <w:tcBorders>
              <w:top w:val="single" w:sz="2" w:space="0" w:color="BFBFBF" w:themeColor="background1" w:themeShade="BF"/>
              <w:left w:val="single" w:sz="2" w:space="0" w:color="BFBFBF" w:themeColor="background1" w:themeShade="BF"/>
              <w:bottom w:val="single" w:sz="2" w:space="0" w:color="A6A6A6" w:themeColor="background1" w:themeShade="A6"/>
              <w:right w:val="single" w:sz="2" w:space="0" w:color="A6A6A6" w:themeColor="background1" w:themeShade="A6"/>
            </w:tcBorders>
            <w:vAlign w:val="center"/>
          </w:tcPr>
          <w:p w14:paraId="4927334B" w14:textId="77777777" w:rsidR="00DC4D1B" w:rsidRPr="00CD2978" w:rsidRDefault="00DC4D1B" w:rsidP="00DC4D1B">
            <w:pPr>
              <w:jc w:val="center"/>
              <w:cnfStyle w:val="000000100000" w:firstRow="0" w:lastRow="0" w:firstColumn="0" w:lastColumn="0" w:oddVBand="0" w:evenVBand="0" w:oddHBand="1" w:evenHBand="0" w:firstRowFirstColumn="0" w:firstRowLastColumn="0" w:lastRowFirstColumn="0" w:lastRowLastColumn="0"/>
              <w:rPr>
                <w:bCs/>
                <w:sz w:val="20"/>
                <w:szCs w:val="20"/>
              </w:rPr>
            </w:pPr>
            <w:r>
              <w:rPr>
                <w:bCs/>
                <w:sz w:val="20"/>
                <w:szCs w:val="20"/>
              </w:rPr>
              <w:t>Identifica 3 momentos importantes: Monumentalista (até a segunda guerra mundial), Recuperação das cidades (pós</w:t>
            </w:r>
            <w:r w:rsidR="00401E31">
              <w:rPr>
                <w:bCs/>
                <w:sz w:val="20"/>
                <w:szCs w:val="20"/>
              </w:rPr>
              <w:t>-</w:t>
            </w:r>
            <w:r>
              <w:rPr>
                <w:bCs/>
                <w:sz w:val="20"/>
                <w:szCs w:val="20"/>
              </w:rPr>
              <w:t>segunda guerra mundial</w:t>
            </w:r>
            <w:r w:rsidR="00401E31">
              <w:rPr>
                <w:bCs/>
                <w:sz w:val="20"/>
                <w:szCs w:val="20"/>
              </w:rPr>
              <w:t xml:space="preserve">), </w:t>
            </w:r>
            <w:r>
              <w:rPr>
                <w:bCs/>
                <w:sz w:val="20"/>
                <w:szCs w:val="20"/>
              </w:rPr>
              <w:t xml:space="preserve">e </w:t>
            </w:r>
            <w:r w:rsidR="00401E31">
              <w:rPr>
                <w:bCs/>
                <w:sz w:val="20"/>
                <w:szCs w:val="20"/>
              </w:rPr>
              <w:t>P</w:t>
            </w:r>
            <w:r>
              <w:rPr>
                <w:bCs/>
                <w:sz w:val="20"/>
                <w:szCs w:val="20"/>
              </w:rPr>
              <w:t>reservação e “</w:t>
            </w:r>
            <w:r w:rsidR="00401E31">
              <w:rPr>
                <w:bCs/>
                <w:sz w:val="20"/>
                <w:szCs w:val="20"/>
              </w:rPr>
              <w:t>D</w:t>
            </w:r>
            <w:r>
              <w:rPr>
                <w:bCs/>
                <w:sz w:val="20"/>
                <w:szCs w:val="20"/>
              </w:rPr>
              <w:t xml:space="preserve">esenvolvimento sustentável” (desde a conferência de Estocolmo sobre o Meio Ambiente em 1972 pela ONU) </w:t>
            </w:r>
          </w:p>
        </w:tc>
      </w:tr>
    </w:tbl>
    <w:p w14:paraId="607D05EF" w14:textId="77777777" w:rsidR="00D02D95" w:rsidRDefault="00C212C0" w:rsidP="00D02D95">
      <w:pPr>
        <w:spacing w:line="360" w:lineRule="auto"/>
        <w:jc w:val="both"/>
        <w:rPr>
          <w:bCs/>
          <w:sz w:val="20"/>
          <w:szCs w:val="20"/>
        </w:rPr>
      </w:pPr>
      <w:r w:rsidRPr="00C212C0">
        <w:rPr>
          <w:sz w:val="20"/>
          <w:szCs w:val="20"/>
        </w:rPr>
        <w:t>Classificações feitas por Ventura (2009), e organizada pela autora desta pesquisa.</w:t>
      </w:r>
    </w:p>
    <w:p w14:paraId="760A7D6B" w14:textId="5E440003" w:rsidR="00A76C6B" w:rsidRPr="00D61C50" w:rsidRDefault="004B41F9" w:rsidP="00D61C50">
      <w:pPr>
        <w:spacing w:after="240" w:line="360" w:lineRule="auto"/>
        <w:ind w:firstLine="709"/>
        <w:jc w:val="both"/>
        <w:rPr>
          <w:bCs/>
          <w:sz w:val="24"/>
          <w:szCs w:val="24"/>
        </w:rPr>
      </w:pPr>
      <w:r>
        <w:rPr>
          <w:bCs/>
          <w:sz w:val="24"/>
          <w:szCs w:val="24"/>
        </w:rPr>
        <w:t>Durante o século XX muito</w:t>
      </w:r>
      <w:r w:rsidR="00ED3A57">
        <w:rPr>
          <w:bCs/>
          <w:sz w:val="24"/>
          <w:szCs w:val="24"/>
        </w:rPr>
        <w:t>s</w:t>
      </w:r>
      <w:r>
        <w:rPr>
          <w:bCs/>
          <w:sz w:val="24"/>
          <w:szCs w:val="24"/>
        </w:rPr>
        <w:t xml:space="preserve"> documentos foram feitos </w:t>
      </w:r>
      <w:r w:rsidR="00CF0A97">
        <w:rPr>
          <w:bCs/>
          <w:sz w:val="24"/>
          <w:szCs w:val="24"/>
        </w:rPr>
        <w:t>com a intenção de definir</w:t>
      </w:r>
      <w:r>
        <w:rPr>
          <w:bCs/>
          <w:sz w:val="24"/>
          <w:szCs w:val="24"/>
        </w:rPr>
        <w:t xml:space="preserve"> </w:t>
      </w:r>
      <w:r>
        <w:rPr>
          <w:bCs/>
          <w:sz w:val="24"/>
          <w:szCs w:val="24"/>
        </w:rPr>
        <w:lastRenderedPageBreak/>
        <w:t xml:space="preserve">recomendações internacionais para preservação do patrimônio histórico. </w:t>
      </w:r>
      <w:r w:rsidR="00E72DEA">
        <w:rPr>
          <w:bCs/>
          <w:sz w:val="24"/>
          <w:szCs w:val="24"/>
        </w:rPr>
        <w:t xml:space="preserve">Sendo os principais, </w:t>
      </w:r>
      <w:r>
        <w:rPr>
          <w:bCs/>
          <w:sz w:val="24"/>
          <w:szCs w:val="24"/>
        </w:rPr>
        <w:t>a Carta de Atenas de 1931</w:t>
      </w:r>
      <w:r w:rsidR="00E72DEA">
        <w:rPr>
          <w:bCs/>
          <w:sz w:val="24"/>
          <w:szCs w:val="24"/>
        </w:rPr>
        <w:t xml:space="preserve">, onde coloca como premissa </w:t>
      </w:r>
      <w:r>
        <w:rPr>
          <w:bCs/>
          <w:sz w:val="24"/>
          <w:szCs w:val="24"/>
        </w:rPr>
        <w:t>respeitar a obra histórica e artística do passado, sem prejudicar o estilo de nenhuma época</w:t>
      </w:r>
      <w:r w:rsidR="00E72DEA">
        <w:rPr>
          <w:bCs/>
          <w:sz w:val="24"/>
          <w:szCs w:val="24"/>
        </w:rPr>
        <w:t>;</w:t>
      </w:r>
      <w:r>
        <w:rPr>
          <w:bCs/>
          <w:sz w:val="24"/>
          <w:szCs w:val="24"/>
        </w:rPr>
        <w:t xml:space="preserve"> </w:t>
      </w:r>
      <w:r w:rsidR="009379EF">
        <w:rPr>
          <w:bCs/>
          <w:sz w:val="24"/>
          <w:szCs w:val="24"/>
        </w:rPr>
        <w:t xml:space="preserve">a </w:t>
      </w:r>
      <w:r>
        <w:rPr>
          <w:bCs/>
          <w:sz w:val="24"/>
          <w:szCs w:val="24"/>
        </w:rPr>
        <w:t xml:space="preserve">Carta de Atenas de 1933, </w:t>
      </w:r>
      <w:r w:rsidR="009379EF">
        <w:rPr>
          <w:bCs/>
          <w:sz w:val="24"/>
          <w:szCs w:val="24"/>
        </w:rPr>
        <w:t xml:space="preserve">que </w:t>
      </w:r>
      <w:r>
        <w:rPr>
          <w:bCs/>
          <w:sz w:val="24"/>
          <w:szCs w:val="24"/>
        </w:rPr>
        <w:t xml:space="preserve">revela </w:t>
      </w:r>
      <w:r w:rsidR="009379EF">
        <w:rPr>
          <w:bCs/>
          <w:sz w:val="24"/>
          <w:szCs w:val="24"/>
        </w:rPr>
        <w:t xml:space="preserve">uma </w:t>
      </w:r>
      <w:r>
        <w:rPr>
          <w:bCs/>
          <w:sz w:val="24"/>
          <w:szCs w:val="24"/>
        </w:rPr>
        <w:t>visão conflitante em relação à preservação</w:t>
      </w:r>
      <w:r w:rsidR="00CF0A97">
        <w:rPr>
          <w:bCs/>
          <w:sz w:val="24"/>
          <w:szCs w:val="24"/>
        </w:rPr>
        <w:t xml:space="preserve"> </w:t>
      </w:r>
      <w:r>
        <w:rPr>
          <w:bCs/>
          <w:sz w:val="24"/>
          <w:szCs w:val="24"/>
        </w:rPr>
        <w:t>do patrimônio</w:t>
      </w:r>
      <w:r w:rsidR="00CF0A97">
        <w:rPr>
          <w:bCs/>
          <w:sz w:val="24"/>
          <w:szCs w:val="24"/>
        </w:rPr>
        <w:t xml:space="preserve">, </w:t>
      </w:r>
      <w:r w:rsidR="00524106">
        <w:rPr>
          <w:bCs/>
          <w:sz w:val="24"/>
          <w:szCs w:val="24"/>
        </w:rPr>
        <w:t xml:space="preserve">mas que apesar disto, </w:t>
      </w:r>
      <w:r w:rsidR="003D5594">
        <w:rPr>
          <w:bCs/>
          <w:sz w:val="24"/>
          <w:szCs w:val="24"/>
        </w:rPr>
        <w:t xml:space="preserve">segundo Oliveira </w:t>
      </w:r>
      <w:r w:rsidR="003D5594" w:rsidRPr="003D5594">
        <w:rPr>
          <w:sz w:val="24"/>
          <w:szCs w:val="24"/>
        </w:rPr>
        <w:t>(2011)</w:t>
      </w:r>
      <w:r w:rsidR="00524106">
        <w:rPr>
          <w:sz w:val="24"/>
          <w:szCs w:val="24"/>
        </w:rPr>
        <w:t>, foi</w:t>
      </w:r>
      <w:r w:rsidR="003D5594" w:rsidRPr="003D5594">
        <w:rPr>
          <w:sz w:val="24"/>
          <w:szCs w:val="24"/>
        </w:rPr>
        <w:t xml:space="preserve"> a primeira referência </w:t>
      </w:r>
      <w:r w:rsidR="00524106">
        <w:rPr>
          <w:sz w:val="24"/>
          <w:szCs w:val="24"/>
        </w:rPr>
        <w:t>da</w:t>
      </w:r>
      <w:r w:rsidR="003D5594" w:rsidRPr="003D5594">
        <w:rPr>
          <w:sz w:val="24"/>
          <w:szCs w:val="24"/>
        </w:rPr>
        <w:t xml:space="preserve"> importância de ações educativas para preservação do patrimônio</w:t>
      </w:r>
      <w:r w:rsidR="00524106">
        <w:rPr>
          <w:sz w:val="24"/>
          <w:szCs w:val="24"/>
        </w:rPr>
        <w:t xml:space="preserve">; </w:t>
      </w:r>
      <w:r w:rsidR="00CF0A97">
        <w:rPr>
          <w:bCs/>
          <w:sz w:val="24"/>
          <w:szCs w:val="24"/>
        </w:rPr>
        <w:t xml:space="preserve">a </w:t>
      </w:r>
      <w:r>
        <w:rPr>
          <w:bCs/>
          <w:sz w:val="24"/>
          <w:szCs w:val="24"/>
        </w:rPr>
        <w:t>Carta de Veneza</w:t>
      </w:r>
      <w:r w:rsidR="00CF0A97">
        <w:rPr>
          <w:bCs/>
          <w:sz w:val="24"/>
          <w:szCs w:val="24"/>
        </w:rPr>
        <w:t xml:space="preserve"> de 1964</w:t>
      </w:r>
      <w:r>
        <w:rPr>
          <w:bCs/>
          <w:sz w:val="24"/>
          <w:szCs w:val="24"/>
        </w:rPr>
        <w:t xml:space="preserve">, </w:t>
      </w:r>
      <w:r w:rsidR="00CF0A97">
        <w:rPr>
          <w:bCs/>
          <w:sz w:val="24"/>
          <w:szCs w:val="24"/>
        </w:rPr>
        <w:t xml:space="preserve">nela </w:t>
      </w:r>
      <w:r>
        <w:rPr>
          <w:bCs/>
          <w:sz w:val="24"/>
          <w:szCs w:val="24"/>
        </w:rPr>
        <w:t>se reafirma e atualiza recomendações da carta de atenas de 1931</w:t>
      </w:r>
      <w:r w:rsidR="00CF0A97">
        <w:rPr>
          <w:bCs/>
          <w:sz w:val="24"/>
          <w:szCs w:val="24"/>
        </w:rPr>
        <w:t xml:space="preserve">; as </w:t>
      </w:r>
      <w:r w:rsidR="009A1FC0">
        <w:rPr>
          <w:bCs/>
          <w:sz w:val="24"/>
          <w:szCs w:val="24"/>
        </w:rPr>
        <w:t>Normas de Quito</w:t>
      </w:r>
      <w:r w:rsidR="00CF0A97">
        <w:rPr>
          <w:bCs/>
          <w:sz w:val="24"/>
          <w:szCs w:val="24"/>
        </w:rPr>
        <w:t xml:space="preserve"> de </w:t>
      </w:r>
      <w:r w:rsidR="009A1FC0">
        <w:rPr>
          <w:bCs/>
          <w:sz w:val="24"/>
          <w:szCs w:val="24"/>
        </w:rPr>
        <w:t xml:space="preserve">1967, </w:t>
      </w:r>
      <w:r w:rsidR="00CF0A97">
        <w:rPr>
          <w:bCs/>
          <w:sz w:val="24"/>
          <w:szCs w:val="24"/>
        </w:rPr>
        <w:t xml:space="preserve">refere-se ao </w:t>
      </w:r>
      <w:r w:rsidR="009A1FC0">
        <w:rPr>
          <w:bCs/>
          <w:sz w:val="24"/>
          <w:szCs w:val="24"/>
        </w:rPr>
        <w:t>patrim</w:t>
      </w:r>
      <w:r w:rsidR="00CF0A97">
        <w:rPr>
          <w:bCs/>
          <w:sz w:val="24"/>
          <w:szCs w:val="24"/>
        </w:rPr>
        <w:t>ô</w:t>
      </w:r>
      <w:r w:rsidR="009A1FC0">
        <w:rPr>
          <w:bCs/>
          <w:sz w:val="24"/>
          <w:szCs w:val="24"/>
        </w:rPr>
        <w:t xml:space="preserve">nio latino americano, </w:t>
      </w:r>
      <w:r w:rsidR="00CF0A97">
        <w:rPr>
          <w:bCs/>
          <w:sz w:val="24"/>
          <w:szCs w:val="24"/>
        </w:rPr>
        <w:t xml:space="preserve">onde </w:t>
      </w:r>
      <w:r w:rsidR="009A1FC0">
        <w:rPr>
          <w:bCs/>
          <w:sz w:val="24"/>
          <w:szCs w:val="24"/>
        </w:rPr>
        <w:t>se recomendava a apropriação turística do patrimônio como fator de desenvolvimento econômico social.</w:t>
      </w:r>
      <w:r w:rsidR="00DE6D47">
        <w:rPr>
          <w:bCs/>
          <w:sz w:val="24"/>
          <w:szCs w:val="24"/>
        </w:rPr>
        <w:t xml:space="preserve"> (VENTURA, 2009)</w:t>
      </w:r>
    </w:p>
    <w:p w14:paraId="74B8F3B4" w14:textId="77777777" w:rsidR="00D02D95" w:rsidRDefault="00280CC6" w:rsidP="00D02D95">
      <w:pPr>
        <w:widowControl/>
        <w:numPr>
          <w:ilvl w:val="0"/>
          <w:numId w:val="2"/>
        </w:numPr>
        <w:autoSpaceDE/>
        <w:autoSpaceDN/>
        <w:spacing w:line="360" w:lineRule="auto"/>
        <w:ind w:left="709" w:hanging="709"/>
        <w:jc w:val="both"/>
        <w:rPr>
          <w:bCs/>
          <w:sz w:val="24"/>
          <w:szCs w:val="24"/>
        </w:rPr>
      </w:pPr>
      <w:r w:rsidRPr="008A754B">
        <w:rPr>
          <w:b/>
          <w:bCs/>
          <w:caps/>
          <w:sz w:val="24"/>
          <w:szCs w:val="24"/>
        </w:rPr>
        <w:t>ÓRGÃOS E POLÍTICAS DE PRESERVAÇÃO</w:t>
      </w:r>
    </w:p>
    <w:p w14:paraId="67DA8B4E" w14:textId="7811C7F5" w:rsidR="00D02D95" w:rsidRDefault="00325DA6" w:rsidP="00ED3A57">
      <w:pPr>
        <w:widowControl/>
        <w:autoSpaceDE/>
        <w:autoSpaceDN/>
        <w:spacing w:line="360" w:lineRule="auto"/>
        <w:ind w:firstLine="709"/>
        <w:jc w:val="both"/>
        <w:rPr>
          <w:bCs/>
          <w:sz w:val="24"/>
          <w:szCs w:val="24"/>
        </w:rPr>
      </w:pPr>
      <w:bookmarkStart w:id="10" w:name="_Hlk17882692"/>
      <w:r w:rsidRPr="00D02D95">
        <w:rPr>
          <w:bCs/>
          <w:sz w:val="24"/>
          <w:szCs w:val="24"/>
        </w:rPr>
        <w:t xml:space="preserve">Os órgãos que cuidam da preservação do patrimônio cultural </w:t>
      </w:r>
      <w:r w:rsidR="007A42C1" w:rsidRPr="00D02D95">
        <w:rPr>
          <w:bCs/>
          <w:sz w:val="24"/>
          <w:szCs w:val="24"/>
        </w:rPr>
        <w:t>em São Paulo,</w:t>
      </w:r>
      <w:r w:rsidRPr="00D02D95">
        <w:rPr>
          <w:bCs/>
          <w:sz w:val="24"/>
          <w:szCs w:val="24"/>
        </w:rPr>
        <w:t xml:space="preserve"> são o </w:t>
      </w:r>
      <w:r w:rsidR="007A42C1" w:rsidRPr="00D02D95">
        <w:rPr>
          <w:rStyle w:val="Forte"/>
          <w:b w:val="0"/>
          <w:color w:val="000000"/>
          <w:sz w:val="24"/>
          <w:szCs w:val="24"/>
          <w:shd w:val="clear" w:color="auto" w:fill="FFFFFF"/>
        </w:rPr>
        <w:t>Instituto do Patrimônio Histórico e Artístico Nacional (</w:t>
      </w:r>
      <w:r w:rsidR="007A42C1" w:rsidRPr="00D02D95">
        <w:rPr>
          <w:bCs/>
          <w:sz w:val="24"/>
          <w:szCs w:val="24"/>
        </w:rPr>
        <w:t>IPHAN)</w:t>
      </w:r>
      <w:r w:rsidRPr="00D02D95">
        <w:rPr>
          <w:bCs/>
          <w:sz w:val="24"/>
          <w:szCs w:val="24"/>
        </w:rPr>
        <w:t xml:space="preserve"> de nível federal, o </w:t>
      </w:r>
      <w:r w:rsidR="003829BC" w:rsidRPr="00D02D95">
        <w:rPr>
          <w:bCs/>
          <w:sz w:val="24"/>
          <w:szCs w:val="24"/>
          <w:lang w:val="pt-BR"/>
        </w:rPr>
        <w:t>Conselho de Defesa do Patrimônio Histórico, Arqueológico, Artístico e Turístico (</w:t>
      </w:r>
      <w:r w:rsidR="003829BC" w:rsidRPr="00D02D95">
        <w:rPr>
          <w:bCs/>
          <w:sz w:val="24"/>
          <w:szCs w:val="24"/>
        </w:rPr>
        <w:t>CONDEPHAAT)</w:t>
      </w:r>
      <w:r w:rsidRPr="00D02D95">
        <w:rPr>
          <w:bCs/>
          <w:sz w:val="24"/>
          <w:szCs w:val="24"/>
        </w:rPr>
        <w:t xml:space="preserve"> de nível estadual</w:t>
      </w:r>
      <w:r w:rsidR="009722CC" w:rsidRPr="00D02D95">
        <w:rPr>
          <w:bCs/>
          <w:sz w:val="24"/>
          <w:szCs w:val="24"/>
        </w:rPr>
        <w:t>,</w:t>
      </w:r>
      <w:r w:rsidRPr="00D02D95">
        <w:rPr>
          <w:bCs/>
          <w:sz w:val="24"/>
          <w:szCs w:val="24"/>
        </w:rPr>
        <w:t xml:space="preserve"> e o </w:t>
      </w:r>
      <w:r w:rsidR="009722CC" w:rsidRPr="00D02D95">
        <w:rPr>
          <w:bCs/>
          <w:sz w:val="24"/>
          <w:szCs w:val="24"/>
        </w:rPr>
        <w:t>Conselho Municipal de Preservação do Patrimônio Histórico, Cultural e Ambiental da Cidade de São Paulo (CONPRESP),</w:t>
      </w:r>
      <w:r w:rsidRPr="00D02D95">
        <w:rPr>
          <w:bCs/>
          <w:sz w:val="24"/>
          <w:szCs w:val="24"/>
        </w:rPr>
        <w:t xml:space="preserve"> de nível munici</w:t>
      </w:r>
      <w:r w:rsidR="00461827" w:rsidRPr="00D02D95">
        <w:rPr>
          <w:bCs/>
          <w:sz w:val="24"/>
          <w:szCs w:val="24"/>
        </w:rPr>
        <w:t>p</w:t>
      </w:r>
      <w:r w:rsidRPr="00D02D95">
        <w:rPr>
          <w:bCs/>
          <w:sz w:val="24"/>
          <w:szCs w:val="24"/>
        </w:rPr>
        <w:t>al.</w:t>
      </w:r>
      <w:r w:rsidR="00461827" w:rsidRPr="00D02D95">
        <w:rPr>
          <w:bCs/>
          <w:sz w:val="24"/>
          <w:szCs w:val="24"/>
        </w:rPr>
        <w:t xml:space="preserve"> </w:t>
      </w:r>
      <w:r w:rsidR="003A46F4" w:rsidRPr="00D02D95">
        <w:rPr>
          <w:bCs/>
          <w:sz w:val="24"/>
          <w:szCs w:val="24"/>
        </w:rPr>
        <w:t>Estes tê</w:t>
      </w:r>
      <w:r w:rsidR="003829BC" w:rsidRPr="00D02D95">
        <w:rPr>
          <w:bCs/>
          <w:sz w:val="24"/>
          <w:szCs w:val="24"/>
        </w:rPr>
        <w:t xml:space="preserve">m a função de </w:t>
      </w:r>
      <w:r w:rsidR="003A46F4" w:rsidRPr="00D02D95">
        <w:rPr>
          <w:bCs/>
          <w:sz w:val="24"/>
          <w:szCs w:val="24"/>
        </w:rPr>
        <w:t xml:space="preserve">identificação, fiscalização, </w:t>
      </w:r>
      <w:r w:rsidR="003829BC" w:rsidRPr="00D02D95">
        <w:rPr>
          <w:bCs/>
          <w:sz w:val="24"/>
          <w:szCs w:val="24"/>
        </w:rPr>
        <w:t>proteção, valorização e divulgação do patrimônio cultural</w:t>
      </w:r>
      <w:r w:rsidR="003A46F4" w:rsidRPr="00D02D95">
        <w:rPr>
          <w:bCs/>
          <w:sz w:val="24"/>
          <w:szCs w:val="24"/>
        </w:rPr>
        <w:t>.</w:t>
      </w:r>
      <w:r w:rsidR="007A42C1" w:rsidRPr="00D02D95">
        <w:rPr>
          <w:bCs/>
          <w:sz w:val="24"/>
          <w:szCs w:val="24"/>
        </w:rPr>
        <w:t xml:space="preserve"> </w:t>
      </w:r>
      <w:r w:rsidR="00ED3A57">
        <w:rPr>
          <w:bCs/>
          <w:sz w:val="24"/>
          <w:szCs w:val="24"/>
          <w:lang w:val="pt-BR"/>
        </w:rPr>
        <w:t>(</w:t>
      </w:r>
      <w:r w:rsidR="00ED3A57" w:rsidRPr="003806E6">
        <w:rPr>
          <w:bCs/>
          <w:sz w:val="24"/>
          <w:szCs w:val="24"/>
        </w:rPr>
        <w:t>SOMEKH, 2015</w:t>
      </w:r>
      <w:r w:rsidR="00ED3A57">
        <w:rPr>
          <w:bCs/>
          <w:sz w:val="24"/>
          <w:szCs w:val="24"/>
        </w:rPr>
        <w:t>; VENTURA, 2009</w:t>
      </w:r>
      <w:r w:rsidR="00ED3A57" w:rsidRPr="003806E6">
        <w:rPr>
          <w:bCs/>
          <w:sz w:val="24"/>
          <w:szCs w:val="24"/>
        </w:rPr>
        <w:t>)</w:t>
      </w:r>
    </w:p>
    <w:bookmarkEnd w:id="10"/>
    <w:p w14:paraId="4F9E8811" w14:textId="77777777" w:rsidR="00D02D95" w:rsidRDefault="00461827" w:rsidP="00D02D95">
      <w:pPr>
        <w:widowControl/>
        <w:autoSpaceDE/>
        <w:autoSpaceDN/>
        <w:spacing w:line="360" w:lineRule="auto"/>
        <w:ind w:firstLine="709"/>
        <w:jc w:val="both"/>
        <w:rPr>
          <w:bCs/>
          <w:sz w:val="24"/>
          <w:szCs w:val="24"/>
        </w:rPr>
      </w:pPr>
      <w:r>
        <w:rPr>
          <w:bCs/>
          <w:sz w:val="24"/>
          <w:szCs w:val="24"/>
        </w:rPr>
        <w:t xml:space="preserve">O Iphan foi criado através da lei </w:t>
      </w:r>
      <w:r w:rsidRPr="00325DA6">
        <w:rPr>
          <w:bCs/>
          <w:sz w:val="24"/>
          <w:szCs w:val="24"/>
          <w:lang w:val="pt-BR"/>
        </w:rPr>
        <w:t>378 de 1936</w:t>
      </w:r>
      <w:r w:rsidR="003829BC">
        <w:rPr>
          <w:bCs/>
          <w:sz w:val="24"/>
          <w:szCs w:val="24"/>
          <w:lang w:val="pt-BR"/>
        </w:rPr>
        <w:t>, sendo</w:t>
      </w:r>
      <w:r w:rsidRPr="00325DA6">
        <w:rPr>
          <w:bCs/>
          <w:sz w:val="24"/>
          <w:szCs w:val="24"/>
          <w:lang w:val="pt-BR"/>
        </w:rPr>
        <w:t xml:space="preserve"> regulamentado em 1937</w:t>
      </w:r>
      <w:r>
        <w:rPr>
          <w:bCs/>
          <w:sz w:val="24"/>
          <w:szCs w:val="24"/>
          <w:lang w:val="pt-BR"/>
        </w:rPr>
        <w:t>, como S</w:t>
      </w:r>
      <w:r w:rsidRPr="00325DA6">
        <w:rPr>
          <w:bCs/>
          <w:sz w:val="24"/>
          <w:szCs w:val="24"/>
          <w:lang w:val="pt-BR"/>
        </w:rPr>
        <w:t xml:space="preserve">erviço de </w:t>
      </w:r>
      <w:r>
        <w:rPr>
          <w:bCs/>
          <w:sz w:val="24"/>
          <w:szCs w:val="24"/>
          <w:lang w:val="pt-BR"/>
        </w:rPr>
        <w:t>P</w:t>
      </w:r>
      <w:r w:rsidRPr="00325DA6">
        <w:rPr>
          <w:bCs/>
          <w:sz w:val="24"/>
          <w:szCs w:val="24"/>
          <w:lang w:val="pt-BR"/>
        </w:rPr>
        <w:t xml:space="preserve">atrimônio </w:t>
      </w:r>
      <w:r>
        <w:rPr>
          <w:bCs/>
          <w:sz w:val="24"/>
          <w:szCs w:val="24"/>
          <w:lang w:val="pt-BR"/>
        </w:rPr>
        <w:t>H</w:t>
      </w:r>
      <w:r w:rsidRPr="00325DA6">
        <w:rPr>
          <w:bCs/>
          <w:sz w:val="24"/>
          <w:szCs w:val="24"/>
          <w:lang w:val="pt-BR"/>
        </w:rPr>
        <w:t xml:space="preserve">istórico e </w:t>
      </w:r>
      <w:r>
        <w:rPr>
          <w:bCs/>
          <w:sz w:val="24"/>
          <w:szCs w:val="24"/>
          <w:lang w:val="pt-BR"/>
        </w:rPr>
        <w:t>A</w:t>
      </w:r>
      <w:r w:rsidRPr="00325DA6">
        <w:rPr>
          <w:bCs/>
          <w:sz w:val="24"/>
          <w:szCs w:val="24"/>
          <w:lang w:val="pt-BR"/>
        </w:rPr>
        <w:t xml:space="preserve">rtístico </w:t>
      </w:r>
      <w:r>
        <w:rPr>
          <w:bCs/>
          <w:sz w:val="24"/>
          <w:szCs w:val="24"/>
          <w:lang w:val="pt-BR"/>
        </w:rPr>
        <w:t>N</w:t>
      </w:r>
      <w:r w:rsidRPr="00325DA6">
        <w:rPr>
          <w:bCs/>
          <w:sz w:val="24"/>
          <w:szCs w:val="24"/>
          <w:lang w:val="pt-BR"/>
        </w:rPr>
        <w:t xml:space="preserve">acional </w:t>
      </w:r>
      <w:r>
        <w:rPr>
          <w:bCs/>
          <w:sz w:val="24"/>
          <w:szCs w:val="24"/>
          <w:lang w:val="pt-BR"/>
        </w:rPr>
        <w:t>(</w:t>
      </w:r>
      <w:r w:rsidRPr="00325DA6">
        <w:rPr>
          <w:bCs/>
          <w:sz w:val="24"/>
          <w:szCs w:val="24"/>
          <w:lang w:val="pt-BR"/>
        </w:rPr>
        <w:t>SPHAN</w:t>
      </w:r>
      <w:r>
        <w:rPr>
          <w:bCs/>
          <w:sz w:val="24"/>
          <w:szCs w:val="24"/>
          <w:lang w:val="pt-BR"/>
        </w:rPr>
        <w:t>)</w:t>
      </w:r>
      <w:r w:rsidR="00ED2DC2">
        <w:rPr>
          <w:bCs/>
          <w:sz w:val="24"/>
          <w:szCs w:val="24"/>
          <w:lang w:val="pt-BR"/>
        </w:rPr>
        <w:t>. A</w:t>
      </w:r>
      <w:r w:rsidR="003829BC">
        <w:rPr>
          <w:bCs/>
          <w:sz w:val="24"/>
          <w:szCs w:val="24"/>
          <w:lang w:val="pt-BR"/>
        </w:rPr>
        <w:t xml:space="preserve"> criação </w:t>
      </w:r>
      <w:r w:rsidR="006726B8">
        <w:rPr>
          <w:bCs/>
          <w:sz w:val="24"/>
          <w:szCs w:val="24"/>
          <w:lang w:val="pt-BR"/>
        </w:rPr>
        <w:t>deste ocorreu</w:t>
      </w:r>
      <w:r w:rsidR="003829BC">
        <w:rPr>
          <w:bCs/>
          <w:sz w:val="24"/>
          <w:szCs w:val="24"/>
          <w:lang w:val="pt-BR"/>
        </w:rPr>
        <w:t xml:space="preserve"> devido</w:t>
      </w:r>
      <w:r>
        <w:rPr>
          <w:bCs/>
          <w:sz w:val="24"/>
          <w:szCs w:val="24"/>
          <w:lang w:val="pt-BR"/>
        </w:rPr>
        <w:t xml:space="preserve"> a constituição de 1934 </w:t>
      </w:r>
      <w:r w:rsidR="003829BC">
        <w:rPr>
          <w:bCs/>
          <w:sz w:val="24"/>
          <w:szCs w:val="24"/>
          <w:lang w:val="pt-BR"/>
        </w:rPr>
        <w:t xml:space="preserve">atribuir ao Estado a salvaguarda de objetos culturais, </w:t>
      </w:r>
      <w:r>
        <w:rPr>
          <w:bCs/>
          <w:sz w:val="24"/>
          <w:szCs w:val="24"/>
          <w:lang w:val="pt-BR"/>
        </w:rPr>
        <w:t>possibilita</w:t>
      </w:r>
      <w:r w:rsidR="003829BC">
        <w:rPr>
          <w:bCs/>
          <w:sz w:val="24"/>
          <w:szCs w:val="24"/>
          <w:lang w:val="pt-BR"/>
        </w:rPr>
        <w:t>ndo</w:t>
      </w:r>
      <w:r>
        <w:rPr>
          <w:bCs/>
          <w:sz w:val="24"/>
          <w:szCs w:val="24"/>
          <w:lang w:val="pt-BR"/>
        </w:rPr>
        <w:t xml:space="preserve"> o desenvolvimento de uma política de preservação</w:t>
      </w:r>
      <w:r w:rsidR="00ED2DC2">
        <w:rPr>
          <w:bCs/>
          <w:sz w:val="24"/>
          <w:szCs w:val="24"/>
          <w:lang w:val="pt-BR"/>
        </w:rPr>
        <w:t xml:space="preserve">. Este foi planejado por Mário de Andrade e teve como incentivo a busca por uma identidade nacional </w:t>
      </w:r>
      <w:r w:rsidR="00A72B71">
        <w:rPr>
          <w:bCs/>
          <w:sz w:val="24"/>
          <w:szCs w:val="24"/>
          <w:lang w:val="pt-BR"/>
        </w:rPr>
        <w:t>n</w:t>
      </w:r>
      <w:r w:rsidR="00ED2DC2">
        <w:rPr>
          <w:bCs/>
          <w:sz w:val="24"/>
          <w:szCs w:val="24"/>
          <w:lang w:val="pt-BR"/>
        </w:rPr>
        <w:t xml:space="preserve">o governo de Getúlio Vargas. O </w:t>
      </w:r>
      <w:proofErr w:type="spellStart"/>
      <w:r w:rsidR="00ED2DC2">
        <w:rPr>
          <w:bCs/>
          <w:sz w:val="24"/>
          <w:szCs w:val="24"/>
          <w:lang w:val="pt-BR"/>
        </w:rPr>
        <w:t>Sphan</w:t>
      </w:r>
      <w:proofErr w:type="spellEnd"/>
      <w:r w:rsidR="00ED2DC2">
        <w:rPr>
          <w:bCs/>
          <w:sz w:val="24"/>
          <w:szCs w:val="24"/>
          <w:lang w:val="pt-BR"/>
        </w:rPr>
        <w:t xml:space="preserve"> </w:t>
      </w:r>
      <w:r w:rsidR="00727D93">
        <w:rPr>
          <w:bCs/>
          <w:sz w:val="24"/>
          <w:szCs w:val="24"/>
          <w:lang w:val="pt-BR"/>
        </w:rPr>
        <w:t>veio a se chamar</w:t>
      </w:r>
      <w:r w:rsidR="00727D93">
        <w:rPr>
          <w:noProof/>
          <w:sz w:val="24"/>
          <w:szCs w:val="24"/>
        </w:rPr>
        <w:t xml:space="preserve"> Iphan,</w:t>
      </w:r>
      <w:r w:rsidR="00727D93" w:rsidRPr="00BC5610">
        <w:rPr>
          <w:noProof/>
          <w:sz w:val="24"/>
          <w:szCs w:val="24"/>
        </w:rPr>
        <w:t xml:space="preserve"> Instituto do Patrimônio Histórico e Artístico Nacional</w:t>
      </w:r>
      <w:r w:rsidR="00727D93">
        <w:rPr>
          <w:noProof/>
          <w:sz w:val="24"/>
          <w:szCs w:val="24"/>
        </w:rPr>
        <w:t>, em 1970.</w:t>
      </w:r>
      <w:r w:rsidR="00727D93">
        <w:rPr>
          <w:bCs/>
          <w:sz w:val="24"/>
          <w:szCs w:val="24"/>
          <w:lang w:val="pt-BR"/>
        </w:rPr>
        <w:t xml:space="preserve"> </w:t>
      </w:r>
    </w:p>
    <w:p w14:paraId="07AE2807" w14:textId="346CDE72" w:rsidR="003829BC" w:rsidRPr="00D02D95" w:rsidRDefault="003829BC" w:rsidP="00D02D95">
      <w:pPr>
        <w:widowControl/>
        <w:autoSpaceDE/>
        <w:autoSpaceDN/>
        <w:spacing w:line="360" w:lineRule="auto"/>
        <w:ind w:firstLine="709"/>
        <w:jc w:val="both"/>
        <w:rPr>
          <w:bCs/>
          <w:sz w:val="24"/>
          <w:szCs w:val="24"/>
        </w:rPr>
      </w:pPr>
      <w:r>
        <w:rPr>
          <w:bCs/>
          <w:sz w:val="24"/>
          <w:szCs w:val="24"/>
          <w:lang w:val="pt-BR"/>
        </w:rPr>
        <w:t xml:space="preserve">O Condephaat, foi instituído pela constituição do </w:t>
      </w:r>
      <w:r w:rsidR="000F22FB">
        <w:rPr>
          <w:bCs/>
          <w:sz w:val="24"/>
          <w:szCs w:val="24"/>
          <w:lang w:val="pt-BR"/>
        </w:rPr>
        <w:t>E</w:t>
      </w:r>
      <w:r>
        <w:rPr>
          <w:bCs/>
          <w:sz w:val="24"/>
          <w:szCs w:val="24"/>
          <w:lang w:val="pt-BR"/>
        </w:rPr>
        <w:t xml:space="preserve">stado de São Paulo, sua regulamentação foi feita pelo decreto estadual de 19 de dezembro de 1969, tem </w:t>
      </w:r>
      <w:r w:rsidR="0020018D">
        <w:rPr>
          <w:bCs/>
          <w:sz w:val="24"/>
          <w:szCs w:val="24"/>
          <w:lang w:val="pt-BR"/>
        </w:rPr>
        <w:t xml:space="preserve">desde 2006 </w:t>
      </w:r>
      <w:r>
        <w:rPr>
          <w:bCs/>
          <w:sz w:val="24"/>
          <w:szCs w:val="24"/>
          <w:lang w:val="pt-BR"/>
        </w:rPr>
        <w:t>como órgão técnico</w:t>
      </w:r>
      <w:r w:rsidR="00C66BDB">
        <w:rPr>
          <w:bCs/>
          <w:sz w:val="24"/>
          <w:szCs w:val="24"/>
          <w:lang w:val="pt-BR"/>
        </w:rPr>
        <w:t xml:space="preserve"> e executivo</w:t>
      </w:r>
      <w:r>
        <w:rPr>
          <w:bCs/>
          <w:sz w:val="24"/>
          <w:szCs w:val="24"/>
          <w:lang w:val="pt-BR"/>
        </w:rPr>
        <w:t xml:space="preserve"> a </w:t>
      </w:r>
      <w:r w:rsidR="00C66BDB">
        <w:rPr>
          <w:bCs/>
          <w:sz w:val="24"/>
          <w:szCs w:val="24"/>
          <w:lang w:val="pt-BR"/>
        </w:rPr>
        <w:t>Unidade de Preservação do Patrimônio Histórico (</w:t>
      </w:r>
      <w:r>
        <w:rPr>
          <w:bCs/>
          <w:sz w:val="24"/>
          <w:szCs w:val="24"/>
          <w:lang w:val="pt-BR"/>
        </w:rPr>
        <w:t>UPPH</w:t>
      </w:r>
      <w:r w:rsidR="00C66BDB">
        <w:rPr>
          <w:bCs/>
          <w:sz w:val="24"/>
          <w:szCs w:val="24"/>
          <w:lang w:val="pt-BR"/>
        </w:rPr>
        <w:t>)</w:t>
      </w:r>
      <w:r w:rsidR="009722CC">
        <w:rPr>
          <w:bCs/>
          <w:sz w:val="24"/>
          <w:szCs w:val="24"/>
          <w:lang w:val="pt-BR"/>
        </w:rPr>
        <w:t xml:space="preserve">. </w:t>
      </w:r>
    </w:p>
    <w:p w14:paraId="0415506A" w14:textId="77777777" w:rsidR="00D02D95" w:rsidRDefault="00802139" w:rsidP="00D02D95">
      <w:pPr>
        <w:widowControl/>
        <w:autoSpaceDE/>
        <w:autoSpaceDN/>
        <w:spacing w:line="360" w:lineRule="auto"/>
        <w:ind w:firstLine="709"/>
        <w:jc w:val="both"/>
        <w:rPr>
          <w:bCs/>
          <w:sz w:val="24"/>
          <w:szCs w:val="24"/>
        </w:rPr>
      </w:pPr>
      <w:r>
        <w:rPr>
          <w:bCs/>
          <w:sz w:val="24"/>
          <w:szCs w:val="24"/>
          <w:lang w:val="pt-BR"/>
        </w:rPr>
        <w:t>Em 1935 o Departamento de Cultura em São Paulo é criado por Mário de Andrade</w:t>
      </w:r>
      <w:r w:rsidR="00B3393C">
        <w:rPr>
          <w:bCs/>
          <w:sz w:val="24"/>
          <w:szCs w:val="24"/>
          <w:lang w:val="pt-BR"/>
        </w:rPr>
        <w:t xml:space="preserve">, </w:t>
      </w:r>
      <w:r w:rsidR="00B35698">
        <w:rPr>
          <w:bCs/>
          <w:sz w:val="24"/>
          <w:szCs w:val="24"/>
          <w:lang w:val="pt-BR"/>
        </w:rPr>
        <w:t xml:space="preserve">no artigo de </w:t>
      </w:r>
      <w:proofErr w:type="spellStart"/>
      <w:r w:rsidR="00B35698">
        <w:rPr>
          <w:bCs/>
          <w:sz w:val="24"/>
          <w:szCs w:val="24"/>
          <w:lang w:val="pt-BR"/>
        </w:rPr>
        <w:t>Nadia</w:t>
      </w:r>
      <w:proofErr w:type="spellEnd"/>
      <w:r w:rsidR="00B35698">
        <w:rPr>
          <w:bCs/>
          <w:sz w:val="24"/>
          <w:szCs w:val="24"/>
          <w:lang w:val="pt-BR"/>
        </w:rPr>
        <w:t xml:space="preserve"> </w:t>
      </w:r>
      <w:proofErr w:type="spellStart"/>
      <w:r w:rsidR="00B35698">
        <w:rPr>
          <w:bCs/>
          <w:sz w:val="24"/>
          <w:szCs w:val="24"/>
          <w:lang w:val="pt-BR"/>
        </w:rPr>
        <w:t>Smekh</w:t>
      </w:r>
      <w:proofErr w:type="spellEnd"/>
      <w:r w:rsidR="00B35698">
        <w:rPr>
          <w:bCs/>
          <w:sz w:val="24"/>
          <w:szCs w:val="24"/>
          <w:lang w:val="pt-BR"/>
        </w:rPr>
        <w:t xml:space="preserve">, de 2015, é mencionado que este se manteve ativo até a criação da </w:t>
      </w:r>
      <w:r w:rsidR="007A42C1">
        <w:rPr>
          <w:bCs/>
          <w:sz w:val="24"/>
          <w:szCs w:val="24"/>
          <w:lang w:val="pt-BR"/>
        </w:rPr>
        <w:t>secretaria municipal de cultura de São Paulo</w:t>
      </w:r>
      <w:r w:rsidR="00260826">
        <w:rPr>
          <w:bCs/>
          <w:sz w:val="24"/>
          <w:szCs w:val="24"/>
          <w:lang w:val="pt-BR"/>
        </w:rPr>
        <w:t xml:space="preserve">, </w:t>
      </w:r>
      <w:r w:rsidR="007A42C1">
        <w:rPr>
          <w:bCs/>
          <w:sz w:val="24"/>
          <w:szCs w:val="24"/>
          <w:lang w:val="pt-BR"/>
        </w:rPr>
        <w:t>em 1975</w:t>
      </w:r>
      <w:r w:rsidR="00260826">
        <w:rPr>
          <w:bCs/>
          <w:sz w:val="24"/>
          <w:szCs w:val="24"/>
          <w:lang w:val="pt-BR"/>
        </w:rPr>
        <w:t xml:space="preserve">. Juntamente com esta é criado o </w:t>
      </w:r>
      <w:r w:rsidR="007A42C1">
        <w:rPr>
          <w:bCs/>
          <w:sz w:val="24"/>
          <w:szCs w:val="24"/>
          <w:lang w:val="pt-BR"/>
        </w:rPr>
        <w:t>Departamento do Patrimônio Histórico (DPH)</w:t>
      </w:r>
      <w:r w:rsidR="00260826">
        <w:rPr>
          <w:bCs/>
          <w:sz w:val="24"/>
          <w:szCs w:val="24"/>
          <w:lang w:val="pt-BR"/>
        </w:rPr>
        <w:t xml:space="preserve">, porém ainda nesta época este não tinha meio legais de efetivar a preservação do patrimônio histórico, limitando-se a legislação de zoneamento. Assim </w:t>
      </w:r>
      <w:r w:rsidR="009722CC">
        <w:rPr>
          <w:bCs/>
          <w:sz w:val="24"/>
          <w:szCs w:val="24"/>
          <w:lang w:val="pt-BR"/>
        </w:rPr>
        <w:t>em 1985</w:t>
      </w:r>
      <w:r w:rsidR="00260826" w:rsidRPr="00260826">
        <w:rPr>
          <w:bCs/>
          <w:sz w:val="24"/>
          <w:szCs w:val="24"/>
          <w:lang w:val="pt-BR"/>
        </w:rPr>
        <w:t xml:space="preserve"> </w:t>
      </w:r>
      <w:r w:rsidR="00260826">
        <w:rPr>
          <w:bCs/>
          <w:sz w:val="24"/>
          <w:szCs w:val="24"/>
          <w:lang w:val="pt-BR"/>
        </w:rPr>
        <w:t xml:space="preserve">o </w:t>
      </w:r>
      <w:proofErr w:type="spellStart"/>
      <w:r w:rsidR="00260826">
        <w:rPr>
          <w:bCs/>
          <w:sz w:val="24"/>
          <w:szCs w:val="24"/>
          <w:lang w:val="pt-BR"/>
        </w:rPr>
        <w:t>Conpresp</w:t>
      </w:r>
      <w:proofErr w:type="spellEnd"/>
      <w:r w:rsidR="00260826">
        <w:rPr>
          <w:bCs/>
          <w:sz w:val="24"/>
          <w:szCs w:val="24"/>
          <w:lang w:val="pt-BR"/>
        </w:rPr>
        <w:t xml:space="preserve"> é criado, tendo o início da sua atuação em 1988, e o DPH torna-se órgão técnico deste.</w:t>
      </w:r>
      <w:r w:rsidR="007A42C1">
        <w:rPr>
          <w:bCs/>
          <w:sz w:val="24"/>
          <w:szCs w:val="24"/>
          <w:lang w:val="pt-BR"/>
        </w:rPr>
        <w:t xml:space="preserve"> </w:t>
      </w:r>
      <w:r w:rsidR="00260826">
        <w:rPr>
          <w:bCs/>
          <w:sz w:val="24"/>
          <w:szCs w:val="24"/>
          <w:lang w:val="pt-BR"/>
        </w:rPr>
        <w:t>(</w:t>
      </w:r>
      <w:r w:rsidR="00260826" w:rsidRPr="003806E6">
        <w:rPr>
          <w:bCs/>
          <w:sz w:val="24"/>
          <w:szCs w:val="24"/>
        </w:rPr>
        <w:t>SOMEKH, 2015</w:t>
      </w:r>
      <w:r w:rsidR="00260826">
        <w:rPr>
          <w:bCs/>
          <w:sz w:val="24"/>
          <w:szCs w:val="24"/>
        </w:rPr>
        <w:t>; VENTURA, 2009</w:t>
      </w:r>
      <w:r w:rsidR="00260826" w:rsidRPr="003806E6">
        <w:rPr>
          <w:bCs/>
          <w:sz w:val="24"/>
          <w:szCs w:val="24"/>
        </w:rPr>
        <w:t>)</w:t>
      </w:r>
    </w:p>
    <w:p w14:paraId="3500A197" w14:textId="77777777" w:rsidR="00D02D95" w:rsidRDefault="007537DC" w:rsidP="00D17294">
      <w:pPr>
        <w:widowControl/>
        <w:autoSpaceDE/>
        <w:autoSpaceDN/>
        <w:spacing w:before="240" w:line="360" w:lineRule="auto"/>
        <w:ind w:firstLine="709"/>
        <w:jc w:val="both"/>
        <w:rPr>
          <w:bCs/>
          <w:sz w:val="24"/>
          <w:szCs w:val="24"/>
        </w:rPr>
      </w:pPr>
      <w:r>
        <w:rPr>
          <w:bCs/>
          <w:sz w:val="24"/>
          <w:szCs w:val="24"/>
          <w:lang w:val="pt-BR" w:bidi="ar-SA"/>
        </w:rPr>
        <w:lastRenderedPageBreak/>
        <w:t xml:space="preserve">Em 1988 a Constituição Federal, no seu artigo 216, </w:t>
      </w:r>
      <w:r w:rsidR="00552A2D">
        <w:rPr>
          <w:bCs/>
          <w:sz w:val="24"/>
          <w:szCs w:val="24"/>
          <w:lang w:val="pt-BR" w:bidi="ar-SA"/>
        </w:rPr>
        <w:t xml:space="preserve">parágrafo 1, </w:t>
      </w:r>
      <w:r>
        <w:rPr>
          <w:bCs/>
          <w:sz w:val="24"/>
          <w:szCs w:val="24"/>
          <w:lang w:val="pt-BR" w:bidi="ar-SA"/>
        </w:rPr>
        <w:t>define como mecanismos de proteção ao patrimônio cultural brasileiro:</w:t>
      </w:r>
    </w:p>
    <w:p w14:paraId="799534CE" w14:textId="683ADB6C" w:rsidR="006725C3" w:rsidRPr="006725C3" w:rsidRDefault="006725C3" w:rsidP="00D17294">
      <w:pPr>
        <w:widowControl/>
        <w:autoSpaceDE/>
        <w:autoSpaceDN/>
        <w:spacing w:before="240" w:after="240"/>
        <w:ind w:left="2268"/>
        <w:jc w:val="both"/>
        <w:rPr>
          <w:bCs/>
          <w:sz w:val="24"/>
          <w:szCs w:val="24"/>
        </w:rPr>
      </w:pPr>
      <w:r w:rsidRPr="006725C3">
        <w:rPr>
          <w:color w:val="000000"/>
          <w:sz w:val="20"/>
          <w:szCs w:val="20"/>
          <w:shd w:val="clear" w:color="auto" w:fill="FFFFFF"/>
        </w:rPr>
        <w:t>O Poder Público, com a colaboração da comunidade, promoverá e protegerá o patrimônio cultural brasileiro, por meio de inventários, registros, vigilância, tombamento e desapropriação, e de outras formas de acautelamento e preservação.</w:t>
      </w:r>
    </w:p>
    <w:p w14:paraId="6C17B2B4" w14:textId="41E69B66" w:rsidR="005B5BD7" w:rsidRDefault="007537DC" w:rsidP="00D17294">
      <w:pPr>
        <w:widowControl/>
        <w:autoSpaceDE/>
        <w:autoSpaceDN/>
        <w:spacing w:after="240" w:line="360" w:lineRule="auto"/>
        <w:ind w:firstLine="709"/>
        <w:jc w:val="both"/>
        <w:rPr>
          <w:bCs/>
          <w:sz w:val="24"/>
          <w:szCs w:val="24"/>
        </w:rPr>
      </w:pPr>
      <w:r>
        <w:rPr>
          <w:bCs/>
          <w:sz w:val="24"/>
          <w:szCs w:val="24"/>
        </w:rPr>
        <w:t>Para esta pesquisa utilizaremos o tombamento como instrumento de análise.</w:t>
      </w:r>
      <w:r w:rsidR="009465D9">
        <w:rPr>
          <w:bCs/>
          <w:sz w:val="24"/>
          <w:szCs w:val="24"/>
        </w:rPr>
        <w:t xml:space="preserve"> </w:t>
      </w:r>
      <w:r w:rsidR="003D6B43">
        <w:rPr>
          <w:bCs/>
          <w:sz w:val="24"/>
          <w:szCs w:val="24"/>
        </w:rPr>
        <w:t xml:space="preserve">Este </w:t>
      </w:r>
      <w:r w:rsidR="00B52573">
        <w:rPr>
          <w:bCs/>
          <w:sz w:val="24"/>
          <w:szCs w:val="24"/>
        </w:rPr>
        <w:t xml:space="preserve">é </w:t>
      </w:r>
      <w:r w:rsidR="003D6B43">
        <w:rPr>
          <w:bCs/>
          <w:sz w:val="24"/>
          <w:szCs w:val="24"/>
        </w:rPr>
        <w:t xml:space="preserve">um </w:t>
      </w:r>
      <w:r w:rsidR="00B52573">
        <w:rPr>
          <w:bCs/>
          <w:sz w:val="24"/>
          <w:szCs w:val="24"/>
        </w:rPr>
        <w:t xml:space="preserve">instrumento de reconhecimento e proteção legal do patrimônio cultural, sendo </w:t>
      </w:r>
      <w:r w:rsidR="003D6B43">
        <w:rPr>
          <w:bCs/>
          <w:sz w:val="24"/>
          <w:szCs w:val="24"/>
        </w:rPr>
        <w:t xml:space="preserve">o </w:t>
      </w:r>
      <w:r w:rsidR="00B52573">
        <w:rPr>
          <w:bCs/>
          <w:sz w:val="24"/>
          <w:szCs w:val="24"/>
        </w:rPr>
        <w:t xml:space="preserve">primeiro mecanismo de proteção </w:t>
      </w:r>
      <w:r w:rsidR="003D6B43">
        <w:rPr>
          <w:bCs/>
          <w:sz w:val="24"/>
          <w:szCs w:val="24"/>
        </w:rPr>
        <w:t>d</w:t>
      </w:r>
      <w:r w:rsidR="00B52573">
        <w:rPr>
          <w:bCs/>
          <w:sz w:val="24"/>
          <w:szCs w:val="24"/>
        </w:rPr>
        <w:t>o patrimônio cultural brasileiro. Foi i</w:t>
      </w:r>
      <w:r w:rsidR="00437F31">
        <w:rPr>
          <w:bCs/>
          <w:sz w:val="24"/>
          <w:szCs w:val="24"/>
        </w:rPr>
        <w:t xml:space="preserve">nstituido </w:t>
      </w:r>
      <w:r w:rsidR="00A70674">
        <w:rPr>
          <w:bCs/>
          <w:sz w:val="24"/>
          <w:szCs w:val="24"/>
        </w:rPr>
        <w:t xml:space="preserve">em âmbito federal </w:t>
      </w:r>
      <w:r w:rsidR="00B52573">
        <w:rPr>
          <w:bCs/>
          <w:sz w:val="24"/>
          <w:szCs w:val="24"/>
        </w:rPr>
        <w:t>pelo decreto-lei n° 25, em 30 de novembro de 1937,</w:t>
      </w:r>
      <w:r w:rsidR="00B52573" w:rsidRPr="00B52573">
        <w:rPr>
          <w:bCs/>
          <w:sz w:val="24"/>
          <w:szCs w:val="24"/>
        </w:rPr>
        <w:t xml:space="preserve"> </w:t>
      </w:r>
      <w:r w:rsidR="00B52573">
        <w:rPr>
          <w:bCs/>
          <w:sz w:val="24"/>
          <w:szCs w:val="24"/>
        </w:rPr>
        <w:t xml:space="preserve">durante o Estado Novo, governo de Getúlio Vargas. </w:t>
      </w:r>
      <w:r w:rsidR="009465D9">
        <w:rPr>
          <w:bCs/>
          <w:sz w:val="24"/>
          <w:szCs w:val="24"/>
        </w:rPr>
        <w:t>Pode ser promovido nas esferas nacional, estadual ou municipa</w:t>
      </w:r>
      <w:r w:rsidR="00B52573">
        <w:rPr>
          <w:bCs/>
          <w:sz w:val="24"/>
          <w:szCs w:val="24"/>
        </w:rPr>
        <w:t>l</w:t>
      </w:r>
      <w:r w:rsidR="009465D9">
        <w:rPr>
          <w:bCs/>
          <w:sz w:val="24"/>
          <w:szCs w:val="24"/>
        </w:rPr>
        <w:t>, no caso de São Paulo</w:t>
      </w:r>
      <w:r w:rsidR="00B52573">
        <w:rPr>
          <w:bCs/>
          <w:sz w:val="24"/>
          <w:szCs w:val="24"/>
        </w:rPr>
        <w:t xml:space="preserve"> pelo Iphan, Condephaat e Conpresp, respectivamente</w:t>
      </w:r>
      <w:r w:rsidR="007C0DDD">
        <w:rPr>
          <w:bCs/>
          <w:sz w:val="24"/>
          <w:szCs w:val="24"/>
        </w:rPr>
        <w:t xml:space="preserve">, assim qualquer </w:t>
      </w:r>
      <w:r w:rsidR="00271D13">
        <w:rPr>
          <w:bCs/>
          <w:sz w:val="24"/>
          <w:szCs w:val="24"/>
        </w:rPr>
        <w:t>interferência</w:t>
      </w:r>
      <w:r w:rsidR="007C0DDD">
        <w:rPr>
          <w:bCs/>
          <w:sz w:val="24"/>
          <w:szCs w:val="24"/>
        </w:rPr>
        <w:t xml:space="preserve"> em um local tombado</w:t>
      </w:r>
      <w:r w:rsidR="00271D13">
        <w:rPr>
          <w:bCs/>
          <w:sz w:val="24"/>
          <w:szCs w:val="24"/>
        </w:rPr>
        <w:t xml:space="preserve"> deve ser avaliada pelos órgãos competentes</w:t>
      </w:r>
      <w:r w:rsidR="009465D9" w:rsidRPr="007C0DDD">
        <w:rPr>
          <w:bCs/>
          <w:sz w:val="24"/>
          <w:szCs w:val="24"/>
        </w:rPr>
        <w:t xml:space="preserve">. </w:t>
      </w:r>
      <w:r w:rsidR="006725C3">
        <w:rPr>
          <w:bCs/>
          <w:sz w:val="24"/>
          <w:szCs w:val="24"/>
        </w:rPr>
        <w:t xml:space="preserve">O </w:t>
      </w:r>
      <w:r w:rsidR="00280CC6">
        <w:rPr>
          <w:bCs/>
          <w:sz w:val="24"/>
          <w:szCs w:val="24"/>
        </w:rPr>
        <w:t>tombamento tem esse nome derivado da inclusão do “Livro do Tombo”, refer</w:t>
      </w:r>
      <w:r w:rsidR="0021234D">
        <w:rPr>
          <w:bCs/>
          <w:sz w:val="24"/>
          <w:szCs w:val="24"/>
        </w:rPr>
        <w:t>ê</w:t>
      </w:r>
      <w:r w:rsidR="00280CC6">
        <w:rPr>
          <w:bCs/>
          <w:sz w:val="24"/>
          <w:szCs w:val="24"/>
        </w:rPr>
        <w:t xml:space="preserve">ncia aos registros patrimoniais portugueses, </w:t>
      </w:r>
      <w:r w:rsidR="0021234D">
        <w:rPr>
          <w:bCs/>
          <w:sz w:val="24"/>
          <w:szCs w:val="24"/>
        </w:rPr>
        <w:t xml:space="preserve">que se localizavam no Arquivo Nacional </w:t>
      </w:r>
      <w:r w:rsidR="00B52573">
        <w:rPr>
          <w:bCs/>
          <w:sz w:val="24"/>
          <w:szCs w:val="24"/>
        </w:rPr>
        <w:t>n</w:t>
      </w:r>
      <w:r w:rsidR="0021234D">
        <w:rPr>
          <w:bCs/>
          <w:sz w:val="24"/>
          <w:szCs w:val="24"/>
        </w:rPr>
        <w:t xml:space="preserve">a Torre do Tombo, </w:t>
      </w:r>
      <w:r w:rsidR="009465D9">
        <w:rPr>
          <w:bCs/>
          <w:sz w:val="24"/>
          <w:szCs w:val="24"/>
        </w:rPr>
        <w:t>e tem como base</w:t>
      </w:r>
      <w:r w:rsidR="0021234D" w:rsidRPr="0021234D">
        <w:rPr>
          <w:bCs/>
          <w:sz w:val="24"/>
          <w:szCs w:val="24"/>
        </w:rPr>
        <w:t xml:space="preserve"> </w:t>
      </w:r>
      <w:r w:rsidR="0021234D">
        <w:rPr>
          <w:bCs/>
          <w:sz w:val="24"/>
          <w:szCs w:val="24"/>
        </w:rPr>
        <w:t xml:space="preserve">o conceito </w:t>
      </w:r>
      <w:r w:rsidR="005B096A">
        <w:rPr>
          <w:bCs/>
          <w:sz w:val="24"/>
          <w:szCs w:val="24"/>
        </w:rPr>
        <w:t xml:space="preserve">francês </w:t>
      </w:r>
      <w:r w:rsidR="0021234D">
        <w:rPr>
          <w:bCs/>
          <w:sz w:val="24"/>
          <w:szCs w:val="24"/>
        </w:rPr>
        <w:t xml:space="preserve">de </w:t>
      </w:r>
      <w:r w:rsidR="005B096A">
        <w:rPr>
          <w:bCs/>
          <w:sz w:val="24"/>
          <w:szCs w:val="24"/>
        </w:rPr>
        <w:t>“</w:t>
      </w:r>
      <w:r w:rsidR="0021234D">
        <w:rPr>
          <w:bCs/>
          <w:sz w:val="24"/>
          <w:szCs w:val="24"/>
        </w:rPr>
        <w:t>classificação</w:t>
      </w:r>
      <w:r w:rsidR="005B096A">
        <w:rPr>
          <w:bCs/>
          <w:sz w:val="24"/>
          <w:szCs w:val="24"/>
        </w:rPr>
        <w:t xml:space="preserve">” </w:t>
      </w:r>
      <w:r w:rsidR="005B096A" w:rsidRPr="00B45247">
        <w:rPr>
          <w:bCs/>
          <w:sz w:val="24"/>
          <w:szCs w:val="24"/>
        </w:rPr>
        <w:t>de monumentos históricos e art</w:t>
      </w:r>
      <w:r w:rsidR="005B096A">
        <w:rPr>
          <w:bCs/>
          <w:sz w:val="24"/>
          <w:szCs w:val="24"/>
        </w:rPr>
        <w:t>í</w:t>
      </w:r>
      <w:r w:rsidR="005B096A" w:rsidRPr="00B45247">
        <w:rPr>
          <w:bCs/>
          <w:sz w:val="24"/>
          <w:szCs w:val="24"/>
        </w:rPr>
        <w:t>sticos</w:t>
      </w:r>
      <w:r w:rsidR="005B096A">
        <w:rPr>
          <w:bCs/>
          <w:sz w:val="24"/>
          <w:szCs w:val="24"/>
        </w:rPr>
        <w:t xml:space="preserve">, </w:t>
      </w:r>
      <w:r w:rsidR="0021234D">
        <w:rPr>
          <w:bCs/>
          <w:sz w:val="24"/>
          <w:szCs w:val="24"/>
        </w:rPr>
        <w:t>mencionados anteriomente</w:t>
      </w:r>
      <w:r w:rsidR="006A60C9">
        <w:rPr>
          <w:bCs/>
          <w:sz w:val="24"/>
          <w:szCs w:val="24"/>
        </w:rPr>
        <w:t>.</w:t>
      </w:r>
      <w:r w:rsidR="00E21E77">
        <w:rPr>
          <w:bCs/>
          <w:sz w:val="24"/>
          <w:szCs w:val="24"/>
        </w:rPr>
        <w:t xml:space="preserve"> </w:t>
      </w:r>
      <w:r w:rsidR="009465D9">
        <w:rPr>
          <w:bCs/>
          <w:sz w:val="24"/>
          <w:szCs w:val="24"/>
        </w:rPr>
        <w:t xml:space="preserve">(VENTURA, 2009; </w:t>
      </w:r>
      <w:r w:rsidR="00B52573">
        <w:rPr>
          <w:bCs/>
          <w:sz w:val="24"/>
          <w:szCs w:val="24"/>
        </w:rPr>
        <w:t>IPHAN, 2014</w:t>
      </w:r>
      <w:r w:rsidR="009465D9">
        <w:rPr>
          <w:bCs/>
          <w:sz w:val="24"/>
          <w:szCs w:val="24"/>
        </w:rPr>
        <w:t>)</w:t>
      </w:r>
    </w:p>
    <w:p w14:paraId="642F8492" w14:textId="77777777" w:rsidR="00385836" w:rsidRPr="00385836" w:rsidRDefault="005F2021" w:rsidP="00D02D95">
      <w:pPr>
        <w:widowControl/>
        <w:numPr>
          <w:ilvl w:val="0"/>
          <w:numId w:val="2"/>
        </w:numPr>
        <w:autoSpaceDE/>
        <w:autoSpaceDN/>
        <w:spacing w:line="360" w:lineRule="auto"/>
        <w:ind w:left="709" w:hanging="709"/>
        <w:jc w:val="both"/>
        <w:rPr>
          <w:b/>
          <w:bCs/>
          <w:caps/>
          <w:sz w:val="24"/>
          <w:szCs w:val="24"/>
        </w:rPr>
      </w:pPr>
      <w:r w:rsidRPr="003D6B43">
        <w:rPr>
          <w:b/>
          <w:bCs/>
          <w:caps/>
          <w:sz w:val="24"/>
          <w:szCs w:val="24"/>
          <w:lang w:val="pt-BR"/>
        </w:rPr>
        <w:t>AÇÕES EDUCATIVAS DOS ÓRGÃOS DE PRESERVAÇÃO</w:t>
      </w:r>
    </w:p>
    <w:p w14:paraId="002028F2" w14:textId="77777777" w:rsidR="00D02D95" w:rsidRDefault="005B5BD7" w:rsidP="00D02D95">
      <w:pPr>
        <w:widowControl/>
        <w:autoSpaceDE/>
        <w:autoSpaceDN/>
        <w:spacing w:line="360" w:lineRule="auto"/>
        <w:ind w:firstLine="709"/>
        <w:jc w:val="both"/>
        <w:rPr>
          <w:bCs/>
          <w:i/>
          <w:color w:val="FF0000"/>
          <w:sz w:val="24"/>
          <w:szCs w:val="24"/>
        </w:rPr>
      </w:pPr>
      <w:r>
        <w:rPr>
          <w:bCs/>
          <w:sz w:val="24"/>
          <w:szCs w:val="24"/>
        </w:rPr>
        <w:t xml:space="preserve">Como mencionado anteriormente, os diferentes mecanismos de proteção do patrimônio </w:t>
      </w:r>
      <w:r w:rsidR="00980EFF">
        <w:rPr>
          <w:bCs/>
          <w:sz w:val="24"/>
          <w:szCs w:val="24"/>
        </w:rPr>
        <w:t>cultural não funcionam isoladamente, estes precisam como complemento de um valor dado pela sociedade aos bens em questão.</w:t>
      </w:r>
    </w:p>
    <w:p w14:paraId="26E68C16" w14:textId="44EDEA84" w:rsidR="00D02D95" w:rsidRDefault="006B5F55" w:rsidP="00D02D95">
      <w:pPr>
        <w:widowControl/>
        <w:autoSpaceDE/>
        <w:autoSpaceDN/>
        <w:spacing w:line="360" w:lineRule="auto"/>
        <w:ind w:firstLine="709"/>
        <w:jc w:val="both"/>
        <w:rPr>
          <w:bCs/>
          <w:i/>
          <w:color w:val="FF0000"/>
          <w:sz w:val="24"/>
          <w:szCs w:val="24"/>
        </w:rPr>
      </w:pPr>
      <w:bookmarkStart w:id="11" w:name="_Hlk17882835"/>
      <w:r>
        <w:rPr>
          <w:bCs/>
          <w:sz w:val="24"/>
          <w:szCs w:val="24"/>
        </w:rPr>
        <w:t xml:space="preserve">Segundo Scifoni (2012) uma das formas de aproximação entre os órgãos de preservação e a sociedade é a educação patrimonial, </w:t>
      </w:r>
      <w:r w:rsidR="00C85E0F">
        <w:rPr>
          <w:bCs/>
          <w:sz w:val="24"/>
          <w:szCs w:val="24"/>
        </w:rPr>
        <w:t>esta</w:t>
      </w:r>
      <w:r>
        <w:rPr>
          <w:bCs/>
          <w:sz w:val="24"/>
          <w:szCs w:val="24"/>
        </w:rPr>
        <w:t xml:space="preserve"> tem um papel estratégico para processo de identificação do patrimônio, </w:t>
      </w:r>
      <w:r w:rsidR="00C85E0F">
        <w:rPr>
          <w:bCs/>
          <w:sz w:val="24"/>
          <w:szCs w:val="24"/>
        </w:rPr>
        <w:t>devendo</w:t>
      </w:r>
      <w:r>
        <w:rPr>
          <w:bCs/>
          <w:sz w:val="24"/>
          <w:szCs w:val="24"/>
        </w:rPr>
        <w:t xml:space="preserve"> ser integrada às pesquisas de tombamento e inventário. </w:t>
      </w:r>
      <w:bookmarkEnd w:id="11"/>
      <w:r w:rsidR="00D17294">
        <w:rPr>
          <w:bCs/>
          <w:sz w:val="24"/>
          <w:szCs w:val="24"/>
        </w:rPr>
        <w:t xml:space="preserve">Scifoni </w:t>
      </w:r>
      <w:r w:rsidR="00C85E0F">
        <w:rPr>
          <w:bCs/>
          <w:sz w:val="24"/>
          <w:szCs w:val="24"/>
        </w:rPr>
        <w:t>v</w:t>
      </w:r>
      <w:r w:rsidR="00D17294">
        <w:rPr>
          <w:bCs/>
          <w:sz w:val="24"/>
          <w:szCs w:val="24"/>
        </w:rPr>
        <w:t>ê</w:t>
      </w:r>
      <w:r w:rsidR="00C85E0F">
        <w:rPr>
          <w:bCs/>
          <w:sz w:val="24"/>
          <w:szCs w:val="24"/>
        </w:rPr>
        <w:t xml:space="preserve"> como uma oportunidade de criar um patrimônio compartilhado, levando em consideração as relações que as populações constroem com os locais. Não se trata de reproduzir informações, nas palavras da autora </w:t>
      </w:r>
      <w:r w:rsidR="00C85E0F" w:rsidRPr="00C85E0F">
        <w:rPr>
          <w:bCs/>
          <w:sz w:val="24"/>
          <w:szCs w:val="24"/>
        </w:rPr>
        <w:t>“</w:t>
      </w:r>
      <w:r w:rsidR="00393B8F" w:rsidRPr="00C85E0F">
        <w:rPr>
          <w:sz w:val="24"/>
          <w:szCs w:val="24"/>
        </w:rPr>
        <w:t>Trata-se, antes de tudo, de construir uma relação com as comunidades e os lugares, possibilitando a apropriação social de conhecimentos do qual o patrimônio é o suporte</w:t>
      </w:r>
      <w:r w:rsidR="00C85E0F" w:rsidRPr="00C85E0F">
        <w:rPr>
          <w:sz w:val="24"/>
          <w:szCs w:val="24"/>
        </w:rPr>
        <w:t>.”</w:t>
      </w:r>
      <w:r w:rsidR="00133057">
        <w:rPr>
          <w:sz w:val="24"/>
          <w:szCs w:val="24"/>
        </w:rPr>
        <w:t xml:space="preserve"> (SCIFONI, 2012, p.37)</w:t>
      </w:r>
    </w:p>
    <w:p w14:paraId="44904E81" w14:textId="49EBEAB1" w:rsidR="00D02D95" w:rsidRDefault="0049241B" w:rsidP="00D02D95">
      <w:pPr>
        <w:widowControl/>
        <w:autoSpaceDE/>
        <w:autoSpaceDN/>
        <w:spacing w:line="360" w:lineRule="auto"/>
        <w:ind w:firstLine="709"/>
        <w:jc w:val="both"/>
        <w:rPr>
          <w:bCs/>
          <w:i/>
          <w:color w:val="FF0000"/>
          <w:sz w:val="24"/>
          <w:szCs w:val="24"/>
        </w:rPr>
      </w:pPr>
      <w:r>
        <w:rPr>
          <w:sz w:val="24"/>
          <w:szCs w:val="24"/>
        </w:rPr>
        <w:t>Desde que foi criado o IPHAN (</w:t>
      </w:r>
      <w:r w:rsidRPr="0049241B">
        <w:rPr>
          <w:sz w:val="24"/>
          <w:szCs w:val="24"/>
        </w:rPr>
        <w:t>Instituto do Patrimônio Histórico e Artístico Nacional</w:t>
      </w:r>
      <w:r>
        <w:rPr>
          <w:sz w:val="24"/>
          <w:szCs w:val="24"/>
        </w:rPr>
        <w:t>) este enfatiza</w:t>
      </w:r>
      <w:r w:rsidR="000A2F60">
        <w:rPr>
          <w:sz w:val="24"/>
          <w:szCs w:val="24"/>
        </w:rPr>
        <w:t xml:space="preserve"> a importância de ações educativas como estratégia de proteção e preservação do patrimônio. O IPHAN busca uma postura educativa em todas as suas ações institucionais, </w:t>
      </w:r>
      <w:r w:rsidR="00D17294">
        <w:rPr>
          <w:sz w:val="24"/>
          <w:szCs w:val="24"/>
        </w:rPr>
        <w:t>explorando</w:t>
      </w:r>
      <w:r w:rsidR="002A1F8B">
        <w:rPr>
          <w:sz w:val="24"/>
          <w:szCs w:val="24"/>
        </w:rPr>
        <w:t xml:space="preserve"> o diálogo entre o órgão e a sociedade, se amparando em conceitos, salientando que os bens culturais estão inseridos nos espaços cotidianos das pessoas, e a educação patrimonial </w:t>
      </w:r>
      <w:r w:rsidR="002A1F8B">
        <w:rPr>
          <w:sz w:val="24"/>
          <w:szCs w:val="24"/>
        </w:rPr>
        <w:lastRenderedPageBreak/>
        <w:t xml:space="preserve">é uma mediação. São realizadas publicações de artigos e livros sobre o assunto, encontros nacionais para discussão do tema, oficinas, seminários, entre outras formas para atingir este objetivo. </w:t>
      </w:r>
      <w:r w:rsidR="000A2F60" w:rsidRPr="002A1F8B">
        <w:rPr>
          <w:sz w:val="24"/>
          <w:szCs w:val="24"/>
        </w:rPr>
        <w:t>(IPHAN, 2014)</w:t>
      </w:r>
    </w:p>
    <w:p w14:paraId="1AF2F742" w14:textId="77777777" w:rsidR="00D02D95" w:rsidRDefault="00B443DB" w:rsidP="00D02D95">
      <w:pPr>
        <w:widowControl/>
        <w:autoSpaceDE/>
        <w:autoSpaceDN/>
        <w:spacing w:line="360" w:lineRule="auto"/>
        <w:ind w:firstLine="709"/>
        <w:jc w:val="both"/>
        <w:rPr>
          <w:bCs/>
          <w:i/>
          <w:color w:val="FF0000"/>
          <w:sz w:val="24"/>
          <w:szCs w:val="24"/>
        </w:rPr>
      </w:pPr>
      <w:r>
        <w:rPr>
          <w:sz w:val="24"/>
          <w:szCs w:val="24"/>
        </w:rPr>
        <w:t xml:space="preserve">A </w:t>
      </w:r>
      <w:r>
        <w:rPr>
          <w:bCs/>
          <w:sz w:val="24"/>
          <w:szCs w:val="24"/>
          <w:lang w:val="pt-BR"/>
        </w:rPr>
        <w:t>Unidade de Preservação do Patrimônio Histórico (UPPH), órgão técnico do Condephaat</w:t>
      </w:r>
      <w:r w:rsidR="00965AFE">
        <w:rPr>
          <w:bCs/>
          <w:sz w:val="24"/>
          <w:szCs w:val="24"/>
          <w:lang w:val="pt-BR"/>
        </w:rPr>
        <w:t>, realiza algumas palestras como ação educativa e em 2017 e 2018 produziu a Jornada do Patrimônio Paulista, estas foram baseadas no projeto francês de 1985, oferecendo oficinas, palestras e atrações artísticas sobre o patrimônio cultural material e imaterial. (ESTADO DA CULTURA, 2018)</w:t>
      </w:r>
    </w:p>
    <w:p w14:paraId="542AACD3" w14:textId="4C05F0C8" w:rsidR="005F2021" w:rsidRPr="00D02D95" w:rsidRDefault="00B050C2" w:rsidP="00D02D95">
      <w:pPr>
        <w:widowControl/>
        <w:autoSpaceDE/>
        <w:autoSpaceDN/>
        <w:spacing w:line="360" w:lineRule="auto"/>
        <w:ind w:firstLine="709"/>
        <w:jc w:val="both"/>
        <w:rPr>
          <w:bCs/>
          <w:i/>
          <w:color w:val="FF0000"/>
          <w:sz w:val="24"/>
          <w:szCs w:val="24"/>
        </w:rPr>
      </w:pPr>
      <w:r>
        <w:rPr>
          <w:bCs/>
          <w:sz w:val="24"/>
          <w:szCs w:val="24"/>
          <w:lang w:val="pt-BR"/>
        </w:rPr>
        <w:t xml:space="preserve">O Departamento do Patrimônio Histórico (DPH), órgão técnico do </w:t>
      </w:r>
      <w:proofErr w:type="spellStart"/>
      <w:r>
        <w:rPr>
          <w:bCs/>
          <w:sz w:val="24"/>
          <w:szCs w:val="24"/>
          <w:lang w:val="pt-BR"/>
        </w:rPr>
        <w:t>Conpresp</w:t>
      </w:r>
      <w:proofErr w:type="spellEnd"/>
      <w:r>
        <w:rPr>
          <w:bCs/>
          <w:sz w:val="24"/>
          <w:szCs w:val="24"/>
          <w:lang w:val="pt-BR"/>
        </w:rPr>
        <w:t xml:space="preserve">, </w:t>
      </w:r>
      <w:r w:rsidR="00AA04AC">
        <w:rPr>
          <w:bCs/>
          <w:sz w:val="24"/>
          <w:szCs w:val="24"/>
          <w:lang w:val="pt-BR"/>
        </w:rPr>
        <w:t>realiza como ação educativa</w:t>
      </w:r>
      <w:r w:rsidR="00FA5EDA">
        <w:rPr>
          <w:bCs/>
          <w:sz w:val="24"/>
          <w:szCs w:val="24"/>
          <w:lang w:val="pt-BR"/>
        </w:rPr>
        <w:t>:</w:t>
      </w:r>
      <w:r w:rsidR="00AA04AC">
        <w:rPr>
          <w:bCs/>
          <w:sz w:val="24"/>
          <w:szCs w:val="24"/>
          <w:lang w:val="pt-BR"/>
        </w:rPr>
        <w:t xml:space="preserve"> </w:t>
      </w:r>
      <w:r w:rsidR="007249DC">
        <w:rPr>
          <w:bCs/>
          <w:sz w:val="24"/>
          <w:szCs w:val="24"/>
          <w:lang w:val="pt-BR"/>
        </w:rPr>
        <w:t>participações em eventos fazendo palestras sobre patrimônio cultural</w:t>
      </w:r>
      <w:r w:rsidR="00FA5EDA">
        <w:rPr>
          <w:bCs/>
          <w:sz w:val="24"/>
          <w:szCs w:val="24"/>
          <w:lang w:val="pt-BR"/>
        </w:rPr>
        <w:t>;</w:t>
      </w:r>
      <w:r w:rsidR="007249DC">
        <w:rPr>
          <w:bCs/>
          <w:sz w:val="24"/>
          <w:szCs w:val="24"/>
          <w:lang w:val="pt-BR"/>
        </w:rPr>
        <w:t xml:space="preserve"> </w:t>
      </w:r>
      <w:r w:rsidR="00AA04AC">
        <w:rPr>
          <w:bCs/>
          <w:sz w:val="24"/>
          <w:szCs w:val="24"/>
          <w:lang w:val="pt-BR"/>
        </w:rPr>
        <w:t>programa</w:t>
      </w:r>
      <w:r w:rsidR="007249DC">
        <w:rPr>
          <w:bCs/>
          <w:sz w:val="24"/>
          <w:szCs w:val="24"/>
          <w:lang w:val="pt-BR"/>
        </w:rPr>
        <w:t xml:space="preserve"> encontros e debates sobre o assunto, </w:t>
      </w:r>
      <w:r w:rsidR="00FA5EDA">
        <w:rPr>
          <w:bCs/>
          <w:sz w:val="24"/>
          <w:szCs w:val="24"/>
          <w:lang w:val="pt-BR"/>
        </w:rPr>
        <w:t>como a</w:t>
      </w:r>
      <w:r w:rsidR="007249DC">
        <w:rPr>
          <w:bCs/>
          <w:sz w:val="24"/>
          <w:szCs w:val="24"/>
          <w:lang w:val="pt-BR"/>
        </w:rPr>
        <w:t xml:space="preserve"> semana de valorização do patrimônio</w:t>
      </w:r>
      <w:r w:rsidR="00FA5EDA">
        <w:rPr>
          <w:bCs/>
          <w:sz w:val="24"/>
          <w:szCs w:val="24"/>
          <w:lang w:val="pt-BR"/>
        </w:rPr>
        <w:t>;</w:t>
      </w:r>
      <w:r w:rsidR="007249DC">
        <w:rPr>
          <w:bCs/>
          <w:sz w:val="24"/>
          <w:szCs w:val="24"/>
          <w:lang w:val="pt-BR"/>
        </w:rPr>
        <w:t xml:space="preserve"> </w:t>
      </w:r>
      <w:r w:rsidR="00FA5EDA">
        <w:rPr>
          <w:bCs/>
          <w:sz w:val="24"/>
          <w:szCs w:val="24"/>
          <w:lang w:val="pt-BR"/>
        </w:rPr>
        <w:t>realiza o</w:t>
      </w:r>
      <w:r w:rsidR="007249DC">
        <w:rPr>
          <w:bCs/>
          <w:sz w:val="24"/>
          <w:szCs w:val="24"/>
          <w:lang w:val="pt-BR"/>
        </w:rPr>
        <w:t xml:space="preserve"> patrimônio em debate,</w:t>
      </w:r>
      <w:r w:rsidR="004E17E1">
        <w:rPr>
          <w:bCs/>
          <w:sz w:val="24"/>
          <w:szCs w:val="24"/>
          <w:lang w:val="pt-BR"/>
        </w:rPr>
        <w:t xml:space="preserve"> que tem por essência fazer a comunicação entre</w:t>
      </w:r>
      <w:r w:rsidR="00FA5EDA">
        <w:rPr>
          <w:bCs/>
          <w:sz w:val="24"/>
          <w:szCs w:val="24"/>
          <w:lang w:val="pt-BR"/>
        </w:rPr>
        <w:t xml:space="preserve"> o</w:t>
      </w:r>
      <w:r w:rsidR="004E17E1">
        <w:rPr>
          <w:bCs/>
          <w:sz w:val="24"/>
          <w:szCs w:val="24"/>
          <w:lang w:val="pt-BR"/>
        </w:rPr>
        <w:t xml:space="preserve"> órgão</w:t>
      </w:r>
      <w:r w:rsidR="00FA5EDA">
        <w:rPr>
          <w:bCs/>
          <w:sz w:val="24"/>
          <w:szCs w:val="24"/>
          <w:lang w:val="pt-BR"/>
        </w:rPr>
        <w:t xml:space="preserve"> de preservação</w:t>
      </w:r>
      <w:r w:rsidR="004E17E1">
        <w:rPr>
          <w:bCs/>
          <w:sz w:val="24"/>
          <w:szCs w:val="24"/>
          <w:lang w:val="pt-BR"/>
        </w:rPr>
        <w:t xml:space="preserve"> e </w:t>
      </w:r>
      <w:r w:rsidR="00FA5EDA">
        <w:rPr>
          <w:bCs/>
          <w:sz w:val="24"/>
          <w:szCs w:val="24"/>
          <w:lang w:val="pt-BR"/>
        </w:rPr>
        <w:t>a s</w:t>
      </w:r>
      <w:r w:rsidR="004E17E1">
        <w:rPr>
          <w:bCs/>
          <w:sz w:val="24"/>
          <w:szCs w:val="24"/>
          <w:lang w:val="pt-BR"/>
        </w:rPr>
        <w:t xml:space="preserve">ociedade, </w:t>
      </w:r>
      <w:r w:rsidR="00FA5EDA">
        <w:rPr>
          <w:bCs/>
          <w:sz w:val="24"/>
          <w:szCs w:val="24"/>
          <w:lang w:val="pt-BR"/>
        </w:rPr>
        <w:t>este</w:t>
      </w:r>
      <w:r w:rsidR="007249DC">
        <w:rPr>
          <w:bCs/>
          <w:sz w:val="24"/>
          <w:szCs w:val="24"/>
          <w:lang w:val="pt-BR"/>
        </w:rPr>
        <w:t xml:space="preserve"> em 2019 formou </w:t>
      </w:r>
      <w:r w:rsidR="00FA5EDA">
        <w:rPr>
          <w:bCs/>
          <w:sz w:val="24"/>
          <w:szCs w:val="24"/>
          <w:lang w:val="pt-BR"/>
        </w:rPr>
        <w:t xml:space="preserve">a </w:t>
      </w:r>
      <w:r w:rsidR="007249DC">
        <w:rPr>
          <w:bCs/>
          <w:sz w:val="24"/>
          <w:szCs w:val="24"/>
          <w:lang w:val="pt-BR"/>
        </w:rPr>
        <w:t xml:space="preserve">base para </w:t>
      </w:r>
      <w:r w:rsidR="00FA5EDA">
        <w:rPr>
          <w:bCs/>
          <w:sz w:val="24"/>
          <w:szCs w:val="24"/>
          <w:lang w:val="pt-BR"/>
        </w:rPr>
        <w:t>quinta edição d</w:t>
      </w:r>
      <w:r w:rsidR="007249DC">
        <w:rPr>
          <w:bCs/>
          <w:sz w:val="24"/>
          <w:szCs w:val="24"/>
          <w:lang w:val="pt-BR"/>
        </w:rPr>
        <w:t>a Jornada do patrimônio,</w:t>
      </w:r>
      <w:r w:rsidR="00FA5EDA">
        <w:rPr>
          <w:bCs/>
          <w:sz w:val="24"/>
          <w:szCs w:val="24"/>
          <w:lang w:val="pt-BR"/>
        </w:rPr>
        <w:t xml:space="preserve"> maior evento de educação patrimonial do DPH que</w:t>
      </w:r>
      <w:r w:rsidR="007249DC">
        <w:rPr>
          <w:bCs/>
          <w:sz w:val="24"/>
          <w:szCs w:val="24"/>
          <w:lang w:val="pt-BR"/>
        </w:rPr>
        <w:t xml:space="preserve"> </w:t>
      </w:r>
      <w:r w:rsidR="004E17E1">
        <w:rPr>
          <w:bCs/>
          <w:sz w:val="24"/>
          <w:szCs w:val="24"/>
          <w:lang w:val="pt-BR"/>
        </w:rPr>
        <w:t>teve mais de 1000 atividades oferecidas pela cidade, entre muitas destas</w:t>
      </w:r>
      <w:r w:rsidR="00FA5EDA">
        <w:rPr>
          <w:bCs/>
          <w:sz w:val="24"/>
          <w:szCs w:val="24"/>
          <w:lang w:val="pt-BR"/>
        </w:rPr>
        <w:t xml:space="preserve"> sendo</w:t>
      </w:r>
      <w:r w:rsidR="004E17E1">
        <w:rPr>
          <w:bCs/>
          <w:sz w:val="24"/>
          <w:szCs w:val="24"/>
          <w:lang w:val="pt-BR"/>
        </w:rPr>
        <w:t xml:space="preserve"> exposições, roteiros e oficinas.</w:t>
      </w:r>
      <w:r w:rsidR="0013309B">
        <w:rPr>
          <w:bCs/>
          <w:sz w:val="24"/>
          <w:szCs w:val="24"/>
          <w:lang w:val="pt-BR"/>
        </w:rPr>
        <w:t xml:space="preserve"> </w:t>
      </w:r>
    </w:p>
    <w:p w14:paraId="0435050E" w14:textId="77777777" w:rsidR="009E7227" w:rsidRPr="009E7227" w:rsidRDefault="005F2021" w:rsidP="00D02D95">
      <w:pPr>
        <w:widowControl/>
        <w:numPr>
          <w:ilvl w:val="0"/>
          <w:numId w:val="2"/>
        </w:numPr>
        <w:autoSpaceDE/>
        <w:autoSpaceDN/>
        <w:spacing w:before="240" w:line="360" w:lineRule="auto"/>
        <w:ind w:left="709" w:hanging="709"/>
        <w:jc w:val="both"/>
        <w:rPr>
          <w:b/>
          <w:bCs/>
          <w:caps/>
          <w:sz w:val="24"/>
          <w:szCs w:val="24"/>
        </w:rPr>
      </w:pPr>
      <w:r w:rsidRPr="00385836">
        <w:rPr>
          <w:b/>
          <w:bCs/>
          <w:caps/>
          <w:sz w:val="24"/>
          <w:szCs w:val="24"/>
        </w:rPr>
        <w:t>RECORTE</w:t>
      </w:r>
      <w:r w:rsidR="004E284B" w:rsidRPr="00385836">
        <w:rPr>
          <w:b/>
          <w:bCs/>
          <w:caps/>
          <w:sz w:val="24"/>
          <w:szCs w:val="24"/>
        </w:rPr>
        <w:t xml:space="preserve"> TERRITORIAL</w:t>
      </w:r>
      <w:r w:rsidRPr="00385836">
        <w:rPr>
          <w:b/>
          <w:bCs/>
          <w:caps/>
          <w:sz w:val="24"/>
          <w:szCs w:val="24"/>
        </w:rPr>
        <w:t xml:space="preserve"> E TEMPORAL</w:t>
      </w:r>
    </w:p>
    <w:p w14:paraId="08FBB985" w14:textId="24494A7C" w:rsidR="00D02D95" w:rsidRDefault="00790860" w:rsidP="006E54B7">
      <w:pPr>
        <w:widowControl/>
        <w:autoSpaceDE/>
        <w:autoSpaceDN/>
        <w:spacing w:line="360" w:lineRule="auto"/>
        <w:ind w:firstLine="720"/>
        <w:jc w:val="both"/>
        <w:rPr>
          <w:bCs/>
          <w:sz w:val="24"/>
          <w:szCs w:val="24"/>
        </w:rPr>
      </w:pPr>
      <w:bookmarkStart w:id="12" w:name="_Hlk17882849"/>
      <w:r>
        <w:rPr>
          <w:bCs/>
          <w:sz w:val="24"/>
          <w:szCs w:val="24"/>
        </w:rPr>
        <w:t xml:space="preserve">Foi selecionado como recorte territorial </w:t>
      </w:r>
      <w:r w:rsidR="00BE7559">
        <w:rPr>
          <w:bCs/>
          <w:sz w:val="24"/>
          <w:szCs w:val="24"/>
        </w:rPr>
        <w:t>a região central</w:t>
      </w:r>
      <w:r>
        <w:rPr>
          <w:bCs/>
          <w:sz w:val="24"/>
          <w:szCs w:val="24"/>
        </w:rPr>
        <w:t xml:space="preserve"> de São Paulo, mais precisamente a subprefeitura da Sé</w:t>
      </w:r>
      <w:r w:rsidR="00154B19">
        <w:rPr>
          <w:bCs/>
          <w:sz w:val="24"/>
          <w:szCs w:val="24"/>
        </w:rPr>
        <w:t>, local onde a cidade começou</w:t>
      </w:r>
      <w:r>
        <w:rPr>
          <w:bCs/>
          <w:sz w:val="24"/>
          <w:szCs w:val="24"/>
        </w:rPr>
        <w:t xml:space="preserve">. </w:t>
      </w:r>
      <w:bookmarkEnd w:id="12"/>
      <w:r w:rsidR="00BE7559">
        <w:rPr>
          <w:bCs/>
          <w:sz w:val="24"/>
          <w:szCs w:val="24"/>
        </w:rPr>
        <w:t>Segundo Nestor Goulart Reis Filho (1994)</w:t>
      </w:r>
      <w:r w:rsidR="006B5AAD">
        <w:rPr>
          <w:bCs/>
          <w:sz w:val="24"/>
          <w:szCs w:val="24"/>
        </w:rPr>
        <w:t xml:space="preserve"> em São Paulo as mudanças e o crescimento da cidade fo</w:t>
      </w:r>
      <w:r w:rsidR="00300E56">
        <w:rPr>
          <w:bCs/>
          <w:sz w:val="24"/>
          <w:szCs w:val="24"/>
        </w:rPr>
        <w:t>ram</w:t>
      </w:r>
      <w:r w:rsidR="006B5AAD">
        <w:rPr>
          <w:bCs/>
          <w:sz w:val="24"/>
          <w:szCs w:val="24"/>
        </w:rPr>
        <w:t xml:space="preserve"> muito rápido. O autor classifica quatro fissionomias que marcaram São Paulo, a da velha cidade de taipa (até 1888); a da cidade européia (1889 – 1930); a da cidade modernista (1930 – 1960) e a metrópole centralizada e congestionada (1960 – 1990)</w:t>
      </w:r>
      <w:r w:rsidR="0085246B">
        <w:rPr>
          <w:bCs/>
          <w:sz w:val="24"/>
          <w:szCs w:val="24"/>
        </w:rPr>
        <w:t>.</w:t>
      </w:r>
      <w:r w:rsidR="00D523B8">
        <w:rPr>
          <w:bCs/>
          <w:sz w:val="24"/>
          <w:szCs w:val="24"/>
        </w:rPr>
        <w:t xml:space="preserve"> Raquel Rolnik (2019) </w:t>
      </w:r>
      <w:r w:rsidR="004233E6">
        <w:rPr>
          <w:bCs/>
          <w:sz w:val="24"/>
          <w:szCs w:val="24"/>
        </w:rPr>
        <w:t xml:space="preserve">cita que </w:t>
      </w:r>
      <w:r w:rsidR="00D523B8">
        <w:rPr>
          <w:bCs/>
          <w:sz w:val="24"/>
          <w:szCs w:val="24"/>
        </w:rPr>
        <w:t xml:space="preserve">no final dos anos 1960 criam-se novos polos de </w:t>
      </w:r>
      <w:r w:rsidR="00160AF0">
        <w:rPr>
          <w:bCs/>
          <w:sz w:val="24"/>
          <w:szCs w:val="24"/>
        </w:rPr>
        <w:t xml:space="preserve">concentração, </w:t>
      </w:r>
      <w:r w:rsidR="004233E6">
        <w:rPr>
          <w:bCs/>
          <w:sz w:val="24"/>
          <w:szCs w:val="24"/>
        </w:rPr>
        <w:t>tendo</w:t>
      </w:r>
      <w:r w:rsidR="00D523B8">
        <w:rPr>
          <w:bCs/>
          <w:sz w:val="24"/>
          <w:szCs w:val="24"/>
        </w:rPr>
        <w:t xml:space="preserve"> a influência dos novos meios de transportes, como os metrôs</w:t>
      </w:r>
      <w:r w:rsidR="00160AF0">
        <w:rPr>
          <w:bCs/>
          <w:sz w:val="24"/>
          <w:szCs w:val="24"/>
        </w:rPr>
        <w:t xml:space="preserve">, transformando o centro em um ponto de passagem. Porém desde os anos 1990 o governo do Estado e a  prefeitura de São Paulo, vem tentando revitalizar o centro. </w:t>
      </w:r>
      <w:r w:rsidR="004233E6">
        <w:rPr>
          <w:sz w:val="24"/>
          <w:szCs w:val="24"/>
          <w:lang w:val="pt-BR" w:eastAsia="pt-BR" w:bidi="ar-SA"/>
        </w:rPr>
        <w:t xml:space="preserve">De acordo com </w:t>
      </w:r>
      <w:proofErr w:type="spellStart"/>
      <w:r w:rsidR="004233E6">
        <w:rPr>
          <w:sz w:val="24"/>
          <w:szCs w:val="24"/>
          <w:lang w:val="pt-BR" w:eastAsia="pt-BR" w:bidi="ar-SA"/>
        </w:rPr>
        <w:t>Antonini</w:t>
      </w:r>
      <w:proofErr w:type="spellEnd"/>
      <w:r w:rsidR="004233E6">
        <w:rPr>
          <w:sz w:val="24"/>
          <w:szCs w:val="24"/>
          <w:lang w:val="pt-BR" w:eastAsia="pt-BR" w:bidi="ar-SA"/>
        </w:rPr>
        <w:t xml:space="preserve"> (2017) a rapidez das transformações da morfologia na cidade tem como origem o meio de produção capitalista, este impulsiona grandes mudanças no ambiente construído, alterando o modo de constituição da memória coletiva e destruindo referenciais urbanos. </w:t>
      </w:r>
    </w:p>
    <w:p w14:paraId="2E27CC24" w14:textId="3DBCA466" w:rsidR="00090500" w:rsidRPr="00D02D95" w:rsidRDefault="004233E6" w:rsidP="00D02D95">
      <w:pPr>
        <w:widowControl/>
        <w:autoSpaceDE/>
        <w:autoSpaceDN/>
        <w:spacing w:line="360" w:lineRule="auto"/>
        <w:ind w:firstLine="720"/>
        <w:jc w:val="both"/>
        <w:rPr>
          <w:bCs/>
          <w:sz w:val="24"/>
          <w:szCs w:val="24"/>
        </w:rPr>
      </w:pPr>
      <w:bookmarkStart w:id="13" w:name="_Hlk17882870"/>
      <w:r>
        <w:rPr>
          <w:bCs/>
          <w:sz w:val="24"/>
          <w:szCs w:val="24"/>
        </w:rPr>
        <w:t xml:space="preserve">Sobre o recorte temporal, </w:t>
      </w:r>
      <w:r w:rsidR="006726B8">
        <w:rPr>
          <w:bCs/>
          <w:sz w:val="24"/>
          <w:szCs w:val="24"/>
        </w:rPr>
        <w:t>foi selecionado</w:t>
      </w:r>
      <w:r>
        <w:rPr>
          <w:bCs/>
          <w:sz w:val="24"/>
          <w:szCs w:val="24"/>
        </w:rPr>
        <w:t xml:space="preserve"> o ano de 1937 até 2019</w:t>
      </w:r>
      <w:r w:rsidR="00E51598">
        <w:rPr>
          <w:bCs/>
          <w:sz w:val="24"/>
          <w:szCs w:val="24"/>
        </w:rPr>
        <w:t>, t</w:t>
      </w:r>
      <w:r>
        <w:rPr>
          <w:bCs/>
          <w:sz w:val="24"/>
          <w:szCs w:val="24"/>
        </w:rPr>
        <w:t xml:space="preserve">ratando-se </w:t>
      </w:r>
      <w:r w:rsidR="00E51598">
        <w:rPr>
          <w:bCs/>
          <w:sz w:val="24"/>
          <w:szCs w:val="24"/>
        </w:rPr>
        <w:t xml:space="preserve">como marco referencial </w:t>
      </w:r>
      <w:r>
        <w:rPr>
          <w:bCs/>
          <w:sz w:val="24"/>
          <w:szCs w:val="24"/>
        </w:rPr>
        <w:t xml:space="preserve">a criação do </w:t>
      </w:r>
      <w:r>
        <w:rPr>
          <w:bCs/>
          <w:sz w:val="24"/>
          <w:szCs w:val="24"/>
          <w:lang w:val="pt-BR"/>
        </w:rPr>
        <w:t>S</w:t>
      </w:r>
      <w:r w:rsidRPr="00325DA6">
        <w:rPr>
          <w:bCs/>
          <w:sz w:val="24"/>
          <w:szCs w:val="24"/>
          <w:lang w:val="pt-BR"/>
        </w:rPr>
        <w:t xml:space="preserve">erviço de </w:t>
      </w:r>
      <w:r>
        <w:rPr>
          <w:bCs/>
          <w:sz w:val="24"/>
          <w:szCs w:val="24"/>
          <w:lang w:val="pt-BR"/>
        </w:rPr>
        <w:t>P</w:t>
      </w:r>
      <w:r w:rsidRPr="00325DA6">
        <w:rPr>
          <w:bCs/>
          <w:sz w:val="24"/>
          <w:szCs w:val="24"/>
          <w:lang w:val="pt-BR"/>
        </w:rPr>
        <w:t xml:space="preserve">atrimônio </w:t>
      </w:r>
      <w:r>
        <w:rPr>
          <w:bCs/>
          <w:sz w:val="24"/>
          <w:szCs w:val="24"/>
          <w:lang w:val="pt-BR"/>
        </w:rPr>
        <w:t>H</w:t>
      </w:r>
      <w:r w:rsidRPr="00325DA6">
        <w:rPr>
          <w:bCs/>
          <w:sz w:val="24"/>
          <w:szCs w:val="24"/>
          <w:lang w:val="pt-BR"/>
        </w:rPr>
        <w:t xml:space="preserve">istórico e </w:t>
      </w:r>
      <w:r>
        <w:rPr>
          <w:bCs/>
          <w:sz w:val="24"/>
          <w:szCs w:val="24"/>
          <w:lang w:val="pt-BR"/>
        </w:rPr>
        <w:t>A</w:t>
      </w:r>
      <w:r w:rsidRPr="00325DA6">
        <w:rPr>
          <w:bCs/>
          <w:sz w:val="24"/>
          <w:szCs w:val="24"/>
          <w:lang w:val="pt-BR"/>
        </w:rPr>
        <w:t xml:space="preserve">rtístico </w:t>
      </w:r>
      <w:r>
        <w:rPr>
          <w:bCs/>
          <w:sz w:val="24"/>
          <w:szCs w:val="24"/>
          <w:lang w:val="pt-BR"/>
        </w:rPr>
        <w:t>N</w:t>
      </w:r>
      <w:r w:rsidRPr="00325DA6">
        <w:rPr>
          <w:bCs/>
          <w:sz w:val="24"/>
          <w:szCs w:val="24"/>
          <w:lang w:val="pt-BR"/>
        </w:rPr>
        <w:t xml:space="preserve">acional </w:t>
      </w:r>
      <w:r>
        <w:rPr>
          <w:bCs/>
          <w:sz w:val="24"/>
          <w:szCs w:val="24"/>
          <w:lang w:val="pt-BR"/>
        </w:rPr>
        <w:t>(</w:t>
      </w:r>
      <w:r w:rsidRPr="00325DA6">
        <w:rPr>
          <w:bCs/>
          <w:sz w:val="24"/>
          <w:szCs w:val="24"/>
          <w:lang w:val="pt-BR"/>
        </w:rPr>
        <w:t>SPHAN</w:t>
      </w:r>
      <w:r>
        <w:rPr>
          <w:bCs/>
          <w:sz w:val="24"/>
          <w:szCs w:val="24"/>
          <w:lang w:val="pt-BR"/>
        </w:rPr>
        <w:t xml:space="preserve">), atual </w:t>
      </w:r>
      <w:r w:rsidRPr="00BC5610">
        <w:rPr>
          <w:noProof/>
          <w:sz w:val="24"/>
          <w:szCs w:val="24"/>
        </w:rPr>
        <w:t>Instituto do Patrimônio Histórico e Artístico Nacional</w:t>
      </w:r>
      <w:r>
        <w:rPr>
          <w:noProof/>
          <w:sz w:val="24"/>
          <w:szCs w:val="24"/>
        </w:rPr>
        <w:t xml:space="preserve"> (IPHAN), e</w:t>
      </w:r>
      <w:r w:rsidR="00E51598">
        <w:rPr>
          <w:noProof/>
          <w:sz w:val="24"/>
          <w:szCs w:val="24"/>
        </w:rPr>
        <w:t xml:space="preserve"> a incorporação </w:t>
      </w:r>
      <w:r>
        <w:rPr>
          <w:noProof/>
          <w:sz w:val="24"/>
          <w:szCs w:val="24"/>
        </w:rPr>
        <w:t xml:space="preserve">do instrumento de tombamento, </w:t>
      </w:r>
      <w:r w:rsidR="00E51598">
        <w:rPr>
          <w:noProof/>
          <w:sz w:val="24"/>
          <w:szCs w:val="24"/>
        </w:rPr>
        <w:t xml:space="preserve">seguindo </w:t>
      </w:r>
      <w:r>
        <w:rPr>
          <w:noProof/>
          <w:sz w:val="24"/>
          <w:szCs w:val="24"/>
        </w:rPr>
        <w:t>até o atual momento em que esta pesquisa foi realizada.</w:t>
      </w:r>
    </w:p>
    <w:bookmarkEnd w:id="13"/>
    <w:p w14:paraId="581ED2DB" w14:textId="542DB30F" w:rsidR="00936A0C" w:rsidRDefault="00936A0C" w:rsidP="00D02D95">
      <w:pPr>
        <w:widowControl/>
        <w:autoSpaceDE/>
        <w:autoSpaceDN/>
        <w:spacing w:line="276" w:lineRule="auto"/>
        <w:jc w:val="both"/>
        <w:rPr>
          <w:noProof/>
          <w:sz w:val="24"/>
          <w:szCs w:val="24"/>
        </w:rPr>
      </w:pPr>
      <w:r>
        <w:rPr>
          <w:noProof/>
          <w:sz w:val="24"/>
          <w:szCs w:val="24"/>
        </w:rPr>
        <w:lastRenderedPageBreak/>
        <w:drawing>
          <wp:inline distT="0" distB="0" distL="0" distR="0" wp14:anchorId="28879E66" wp14:editId="30C517ED">
            <wp:extent cx="5762625" cy="2295525"/>
            <wp:effectExtent l="0" t="0" r="9525" b="9525"/>
            <wp:docPr id="22533" name="Imagem 2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3" name="usa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2625" cy="2295525"/>
                    </a:xfrm>
                    <a:prstGeom prst="rect">
                      <a:avLst/>
                    </a:prstGeom>
                  </pic:spPr>
                </pic:pic>
              </a:graphicData>
            </a:graphic>
          </wp:inline>
        </w:drawing>
      </w:r>
      <w:r>
        <w:rPr>
          <w:noProof/>
          <w:sz w:val="20"/>
          <w:szCs w:val="20"/>
        </w:rPr>
        <w:t xml:space="preserve">       </w:t>
      </w:r>
      <w:r w:rsidR="00A94437">
        <w:rPr>
          <w:noProof/>
          <w:sz w:val="20"/>
          <w:szCs w:val="20"/>
        </w:rPr>
        <w:t>Cidade de São Paulo no Brasil      Cidade de São Paulo                 Subprefeitura Sé (Escalas em vermelho)</w:t>
      </w:r>
    </w:p>
    <w:p w14:paraId="10A8D04B" w14:textId="1C09310B" w:rsidR="00A94437" w:rsidRPr="00936A0C" w:rsidRDefault="00936A0C" w:rsidP="00D02D95">
      <w:pPr>
        <w:widowControl/>
        <w:autoSpaceDE/>
        <w:autoSpaceDN/>
        <w:spacing w:line="276" w:lineRule="auto"/>
        <w:jc w:val="both"/>
        <w:rPr>
          <w:noProof/>
          <w:sz w:val="24"/>
          <w:szCs w:val="24"/>
        </w:rPr>
      </w:pPr>
      <w:r>
        <w:rPr>
          <w:noProof/>
          <w:sz w:val="20"/>
          <w:szCs w:val="20"/>
        </w:rPr>
        <w:t xml:space="preserve">  </w:t>
      </w:r>
      <w:r w:rsidR="00A94437">
        <w:rPr>
          <w:noProof/>
          <w:sz w:val="20"/>
          <w:szCs w:val="20"/>
        </w:rPr>
        <w:t>Mapa Google Earth                       Mapa Geosampa                       Mapa Geosampa</w:t>
      </w:r>
    </w:p>
    <w:p w14:paraId="374B75EF" w14:textId="1B23EFAC" w:rsidR="004E284B" w:rsidRPr="009E7227" w:rsidRDefault="004E284B" w:rsidP="00D02D95">
      <w:pPr>
        <w:widowControl/>
        <w:numPr>
          <w:ilvl w:val="0"/>
          <w:numId w:val="2"/>
        </w:numPr>
        <w:autoSpaceDE/>
        <w:autoSpaceDN/>
        <w:spacing w:before="240" w:line="360" w:lineRule="auto"/>
        <w:ind w:left="709" w:hanging="709"/>
        <w:jc w:val="both"/>
        <w:rPr>
          <w:b/>
          <w:bCs/>
          <w:caps/>
          <w:sz w:val="24"/>
          <w:szCs w:val="24"/>
        </w:rPr>
      </w:pPr>
      <w:r w:rsidRPr="009E7227">
        <w:rPr>
          <w:b/>
          <w:bCs/>
          <w:caps/>
          <w:sz w:val="24"/>
          <w:szCs w:val="24"/>
        </w:rPr>
        <w:t>ESTUDOS DE CASO</w:t>
      </w:r>
      <w:r w:rsidR="00C30FA3">
        <w:rPr>
          <w:b/>
          <w:bCs/>
          <w:caps/>
          <w:sz w:val="24"/>
          <w:szCs w:val="24"/>
        </w:rPr>
        <w:t>s</w:t>
      </w:r>
    </w:p>
    <w:p w14:paraId="64F81D80" w14:textId="2ABB4CD7" w:rsidR="003A3692" w:rsidRDefault="003A3692" w:rsidP="00D02D95">
      <w:pPr>
        <w:widowControl/>
        <w:autoSpaceDE/>
        <w:autoSpaceDN/>
        <w:spacing w:after="240" w:line="360" w:lineRule="auto"/>
        <w:ind w:firstLine="709"/>
        <w:jc w:val="both"/>
        <w:rPr>
          <w:b/>
          <w:bCs/>
          <w:caps/>
          <w:sz w:val="24"/>
          <w:szCs w:val="24"/>
        </w:rPr>
      </w:pPr>
      <w:bookmarkStart w:id="14" w:name="_Hlk17882898"/>
      <w:r>
        <w:rPr>
          <w:noProof/>
          <w:sz w:val="24"/>
          <w:szCs w:val="24"/>
        </w:rPr>
        <w:t>Foram selecionados como estudos de caso</w:t>
      </w:r>
      <w:r w:rsidR="00C30FA3">
        <w:rPr>
          <w:noProof/>
          <w:sz w:val="24"/>
          <w:szCs w:val="24"/>
        </w:rPr>
        <w:t>s</w:t>
      </w:r>
      <w:r w:rsidR="00A94437">
        <w:rPr>
          <w:noProof/>
          <w:sz w:val="24"/>
          <w:szCs w:val="24"/>
        </w:rPr>
        <w:t xml:space="preserve"> </w:t>
      </w:r>
      <w:r>
        <w:rPr>
          <w:noProof/>
          <w:sz w:val="24"/>
          <w:szCs w:val="24"/>
        </w:rPr>
        <w:t xml:space="preserve">3 locais </w:t>
      </w:r>
      <w:r w:rsidR="009E7227">
        <w:rPr>
          <w:noProof/>
          <w:sz w:val="24"/>
          <w:szCs w:val="24"/>
        </w:rPr>
        <w:t xml:space="preserve">tombados que se encontram </w:t>
      </w:r>
      <w:r>
        <w:rPr>
          <w:noProof/>
          <w:sz w:val="24"/>
          <w:szCs w:val="24"/>
        </w:rPr>
        <w:t xml:space="preserve">em </w:t>
      </w:r>
      <w:r w:rsidR="009E7227">
        <w:rPr>
          <w:noProof/>
          <w:sz w:val="24"/>
          <w:szCs w:val="24"/>
        </w:rPr>
        <w:t>processo</w:t>
      </w:r>
      <w:r>
        <w:rPr>
          <w:noProof/>
          <w:sz w:val="24"/>
          <w:szCs w:val="24"/>
        </w:rPr>
        <w:t xml:space="preserve"> de degradação</w:t>
      </w:r>
      <w:r w:rsidR="009E7227">
        <w:rPr>
          <w:noProof/>
          <w:sz w:val="24"/>
          <w:szCs w:val="24"/>
        </w:rPr>
        <w:t xml:space="preserve">. Estes foram classificados em escalas diferentes, sendo elas a escala de monumento (1), escala de edifício (2) e escala de bairro (3). </w:t>
      </w:r>
    </w:p>
    <w:p w14:paraId="1D90A2E0" w14:textId="2B5D6B8D" w:rsidR="00D367AC" w:rsidRPr="00D367AC" w:rsidRDefault="004E284B" w:rsidP="00D02D95">
      <w:pPr>
        <w:pStyle w:val="PargrafodaLista"/>
        <w:widowControl/>
        <w:numPr>
          <w:ilvl w:val="1"/>
          <w:numId w:val="24"/>
        </w:numPr>
        <w:autoSpaceDE/>
        <w:autoSpaceDN/>
        <w:spacing w:line="360" w:lineRule="auto"/>
        <w:jc w:val="both"/>
        <w:rPr>
          <w:b/>
          <w:bCs/>
          <w:caps/>
          <w:sz w:val="24"/>
          <w:szCs w:val="24"/>
        </w:rPr>
      </w:pPr>
      <w:r w:rsidRPr="004E284B">
        <w:rPr>
          <w:b/>
          <w:bCs/>
          <w:caps/>
          <w:sz w:val="24"/>
          <w:szCs w:val="24"/>
        </w:rPr>
        <w:t>ESCALA 1</w:t>
      </w:r>
      <w:r w:rsidR="009E7227" w:rsidRPr="009E7227">
        <w:rPr>
          <w:b/>
          <w:bCs/>
          <w:caps/>
          <w:sz w:val="24"/>
          <w:szCs w:val="24"/>
        </w:rPr>
        <w:t xml:space="preserve">: </w:t>
      </w:r>
      <w:r w:rsidR="009E7227" w:rsidRPr="009E7227">
        <w:rPr>
          <w:b/>
          <w:bCs/>
          <w:color w:val="000000"/>
          <w:sz w:val="24"/>
          <w:szCs w:val="24"/>
          <w:lang w:val="pt-BR" w:eastAsia="pt-BR" w:bidi="ar-SA"/>
        </w:rPr>
        <w:t>Largo da Memória e Obelisco do Piques</w:t>
      </w:r>
      <w:r w:rsidR="009E7227">
        <w:rPr>
          <w:color w:val="000000"/>
          <w:sz w:val="24"/>
          <w:szCs w:val="24"/>
          <w:lang w:val="pt-BR" w:eastAsia="pt-BR" w:bidi="ar-SA"/>
        </w:rPr>
        <w:t xml:space="preserve">            </w:t>
      </w:r>
      <w:bookmarkEnd w:id="14"/>
    </w:p>
    <w:p w14:paraId="77D85DB6" w14:textId="386B158D" w:rsidR="00D02D95" w:rsidRDefault="006E54B7" w:rsidP="00D02D95">
      <w:pPr>
        <w:shd w:val="clear" w:color="auto" w:fill="FFFFFF" w:themeFill="background1"/>
        <w:spacing w:line="360" w:lineRule="auto"/>
        <w:ind w:firstLine="709"/>
        <w:jc w:val="both"/>
        <w:rPr>
          <w:noProof/>
          <w:sz w:val="24"/>
          <w:szCs w:val="24"/>
        </w:rPr>
      </w:pPr>
      <w:r w:rsidRPr="0063692F">
        <w:rPr>
          <w:noProof/>
          <w:sz w:val="24"/>
          <w:szCs w:val="24"/>
        </w:rPr>
        <mc:AlternateContent>
          <mc:Choice Requires="wps">
            <w:drawing>
              <wp:anchor distT="0" distB="0" distL="114300" distR="114300" simplePos="0" relativeHeight="252282880" behindDoc="0" locked="0" layoutInCell="1" allowOverlap="1" wp14:anchorId="2402E349" wp14:editId="679AEFDD">
                <wp:simplePos x="0" y="0"/>
                <wp:positionH relativeFrom="margin">
                  <wp:posOffset>3571240</wp:posOffset>
                </wp:positionH>
                <wp:positionV relativeFrom="paragraph">
                  <wp:posOffset>1365250</wp:posOffset>
                </wp:positionV>
                <wp:extent cx="2267585" cy="396240"/>
                <wp:effectExtent l="0" t="0" r="0" b="0"/>
                <wp:wrapSquare wrapText="bothSides"/>
                <wp:docPr id="20482"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267585" cy="396240"/>
                        </a:xfrm>
                        <a:prstGeom prst="rect">
                          <a:avLst/>
                        </a:prstGeom>
                      </wps:spPr>
                      <wps:txbx>
                        <w:txbxContent>
                          <w:p w14:paraId="4994B876" w14:textId="77777777" w:rsidR="008C5E66" w:rsidRDefault="008C5E66" w:rsidP="00053EA0">
                            <w:pPr>
                              <w:jc w:val="right"/>
                              <w:rPr>
                                <w:color w:val="000000" w:themeColor="text1"/>
                                <w:kern w:val="24"/>
                                <w:sz w:val="20"/>
                                <w:szCs w:val="20"/>
                              </w:rPr>
                            </w:pPr>
                            <w:r>
                              <w:rPr>
                                <w:iCs/>
                                <w:color w:val="000000" w:themeColor="text1"/>
                                <w:kern w:val="24"/>
                                <w:sz w:val="20"/>
                                <w:szCs w:val="20"/>
                              </w:rPr>
                              <w:t>Localização</w:t>
                            </w:r>
                          </w:p>
                          <w:p w14:paraId="69756F64" w14:textId="77777777" w:rsidR="008C5E66" w:rsidRPr="0063692F" w:rsidRDefault="008C5E66" w:rsidP="00053EA0">
                            <w:pPr>
                              <w:jc w:val="right"/>
                              <w:rPr>
                                <w:sz w:val="20"/>
                                <w:szCs w:val="20"/>
                              </w:rPr>
                            </w:pPr>
                            <w:r>
                              <w:rPr>
                                <w:color w:val="000000" w:themeColor="text1"/>
                                <w:kern w:val="24"/>
                                <w:sz w:val="20"/>
                                <w:szCs w:val="20"/>
                              </w:rPr>
                              <w:t>Mapa Google Earth</w:t>
                            </w:r>
                            <w:r>
                              <w:rPr>
                                <w:iCs/>
                                <w:color w:val="000000" w:themeColor="text1"/>
                                <w:kern w:val="24"/>
                                <w:sz w:val="20"/>
                                <w:szCs w:val="20"/>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2402E349" id="Retângulo 26" o:spid="_x0000_s1028" style="position:absolute;left:0;text-align:left;margin-left:281.2pt;margin-top:107.5pt;width:178.55pt;height:31.2pt;z-index:252282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" filled="f" stroked="f">
                <v:textbox>
                  <w:txbxContent>
                    <w:p w14:paraId="4994B876" w14:textId="77777777" w:rsidR="008C5E66" w:rsidRDefault="008C5E66" w:rsidP="00053EA0">
                      <w:pPr>
                        <w:jc w:val="right"/>
                        <w:rPr>
                          <w:color w:val="000000" w:themeColor="text1"/>
                          <w:kern w:val="24"/>
                          <w:sz w:val="20"/>
                          <w:szCs w:val="20"/>
                        </w:rPr>
                      </w:pPr>
                      <w:r>
                        <w:rPr>
                          <w:iCs/>
                          <w:color w:val="000000" w:themeColor="text1"/>
                          <w:kern w:val="24"/>
                          <w:sz w:val="20"/>
                          <w:szCs w:val="20"/>
                        </w:rPr>
                        <w:t>Localização</w:t>
                      </w:r>
                    </w:p>
                    <w:p w14:paraId="69756F64" w14:textId="77777777" w:rsidR="008C5E66" w:rsidRPr="0063692F" w:rsidRDefault="008C5E66" w:rsidP="00053EA0">
                      <w:pPr>
                        <w:jc w:val="right"/>
                        <w:rPr>
                          <w:sz w:val="20"/>
                          <w:szCs w:val="20"/>
                        </w:rPr>
                      </w:pPr>
                      <w:r>
                        <w:rPr>
                          <w:color w:val="000000" w:themeColor="text1"/>
                          <w:kern w:val="24"/>
                          <w:sz w:val="20"/>
                          <w:szCs w:val="20"/>
                        </w:rPr>
                        <w:t>Mapa Google Earth</w:t>
                      </w:r>
                      <w:r>
                        <w:rPr>
                          <w:iCs/>
                          <w:color w:val="000000" w:themeColor="text1"/>
                          <w:kern w:val="24"/>
                          <w:sz w:val="20"/>
                          <w:szCs w:val="20"/>
                        </w:rPr>
                        <w:t xml:space="preserve"> </w:t>
                      </w:r>
                    </w:p>
                  </w:txbxContent>
                </v:textbox>
                <w10:wrap type="square" anchorx="margin"/>
              </v:rect>
            </w:pict>
          </mc:Fallback>
        </mc:AlternateContent>
      </w:r>
      <w:r>
        <w:rPr>
          <w:noProof/>
        </w:rPr>
        <w:drawing>
          <wp:anchor distT="0" distB="0" distL="114300" distR="114300" simplePos="0" relativeHeight="251829248" behindDoc="0" locked="0" layoutInCell="1" allowOverlap="1" wp14:anchorId="6B660782" wp14:editId="029A7DD5">
            <wp:simplePos x="0" y="0"/>
            <wp:positionH relativeFrom="margin">
              <wp:posOffset>3491865</wp:posOffset>
            </wp:positionH>
            <wp:positionV relativeFrom="paragraph">
              <wp:posOffset>1714500</wp:posOffset>
            </wp:positionV>
            <wp:extent cx="2270760" cy="1337945"/>
            <wp:effectExtent l="0" t="0" r="0" b="0"/>
            <wp:wrapSquare wrapText="bothSides"/>
            <wp:docPr id="57" name="Imagem 57" descr="https://www.prefeitura.sp.gov.br/cidade/upload/largo_da_memeoria_1862_b_1285076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prefeitura.sp.gov.br/cidade/upload/largo_da_memeoria_1862_b_128507679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70760" cy="1337945"/>
                    </a:xfrm>
                    <a:prstGeom prst="rect">
                      <a:avLst/>
                    </a:prstGeom>
                    <a:noFill/>
                    <a:ln>
                      <a:noFill/>
                    </a:ln>
                  </pic:spPr>
                </pic:pic>
              </a:graphicData>
            </a:graphic>
            <wp14:sizeRelH relativeFrom="page">
              <wp14:pctWidth>0</wp14:pctWidth>
            </wp14:sizeRelH>
            <wp14:sizeRelV relativeFrom="page">
              <wp14:pctHeight>0</wp14:pctHeight>
            </wp14:sizeRelV>
          </wp:anchor>
        </w:drawing>
      </w:r>
      <w:r w:rsidR="007825AA" w:rsidRPr="0063692F">
        <w:rPr>
          <w:noProof/>
          <w:sz w:val="24"/>
          <w:szCs w:val="24"/>
        </w:rPr>
        <mc:AlternateContent>
          <mc:Choice Requires="wps">
            <w:drawing>
              <wp:anchor distT="0" distB="0" distL="114300" distR="114300" simplePos="0" relativeHeight="251878400" behindDoc="0" locked="0" layoutInCell="1" allowOverlap="1" wp14:anchorId="3A12D798" wp14:editId="7F26A5F3">
                <wp:simplePos x="0" y="0"/>
                <wp:positionH relativeFrom="margin">
                  <wp:posOffset>3571240</wp:posOffset>
                </wp:positionH>
                <wp:positionV relativeFrom="paragraph">
                  <wp:posOffset>3013075</wp:posOffset>
                </wp:positionV>
                <wp:extent cx="2267585" cy="396240"/>
                <wp:effectExtent l="0" t="0" r="0" b="0"/>
                <wp:wrapSquare wrapText="bothSides"/>
                <wp:docPr id="27" name="Retângulo 26">
                  <a:extLst xmlns:a="http://schemas.openxmlformats.org/drawingml/2006/main">
                    <a:ext uri="{FF2B5EF4-FFF2-40B4-BE49-F238E27FC236}">
                      <a16:creationId xmlns:a16="http://schemas.microsoft.com/office/drawing/2014/main" id="{18C6B2AE-3E20-4F2B-BF9A-F84322B9426C}"/>
                    </a:ext>
                  </a:extLst>
                </wp:docPr>
                <wp:cNvGraphicFramePr/>
                <a:graphic xmlns:a="http://schemas.openxmlformats.org/drawingml/2006/main">
                  <a:graphicData uri="http://schemas.microsoft.com/office/word/2010/wordprocessingShape">
                    <wps:wsp>
                      <wps:cNvSpPr/>
                      <wps:spPr>
                        <a:xfrm>
                          <a:off x="0" y="0"/>
                          <a:ext cx="2267585" cy="396240"/>
                        </a:xfrm>
                        <a:prstGeom prst="rect">
                          <a:avLst/>
                        </a:prstGeom>
                      </wps:spPr>
                      <wps:txbx>
                        <w:txbxContent>
                          <w:p w14:paraId="489048E2" w14:textId="77777777" w:rsidR="008C5E66" w:rsidRDefault="008C5E66" w:rsidP="0063692F">
                            <w:pPr>
                              <w:jc w:val="right"/>
                              <w:rPr>
                                <w:color w:val="000000" w:themeColor="text1"/>
                                <w:kern w:val="24"/>
                                <w:sz w:val="20"/>
                                <w:szCs w:val="20"/>
                              </w:rPr>
                            </w:pPr>
                            <w:r>
                              <w:rPr>
                                <w:iCs/>
                                <w:color w:val="000000" w:themeColor="text1"/>
                                <w:kern w:val="24"/>
                                <w:sz w:val="20"/>
                                <w:szCs w:val="20"/>
                              </w:rPr>
                              <w:t>L</w:t>
                            </w:r>
                            <w:r w:rsidRPr="0063692F">
                              <w:rPr>
                                <w:iCs/>
                                <w:color w:val="000000" w:themeColor="text1"/>
                                <w:kern w:val="24"/>
                                <w:sz w:val="20"/>
                                <w:szCs w:val="20"/>
                              </w:rPr>
                              <w:t>argo</w:t>
                            </w:r>
                            <w:r>
                              <w:rPr>
                                <w:iCs/>
                                <w:color w:val="000000" w:themeColor="text1"/>
                                <w:kern w:val="24"/>
                                <w:sz w:val="20"/>
                                <w:szCs w:val="20"/>
                              </w:rPr>
                              <w:t xml:space="preserve"> </w:t>
                            </w:r>
                            <w:r w:rsidRPr="0063692F">
                              <w:rPr>
                                <w:iCs/>
                                <w:color w:val="000000" w:themeColor="text1"/>
                                <w:kern w:val="24"/>
                                <w:sz w:val="20"/>
                                <w:szCs w:val="20"/>
                              </w:rPr>
                              <w:t>da Memória</w:t>
                            </w:r>
                            <w:r>
                              <w:rPr>
                                <w:iCs/>
                                <w:color w:val="000000" w:themeColor="text1"/>
                                <w:kern w:val="24"/>
                                <w:sz w:val="20"/>
                                <w:szCs w:val="20"/>
                              </w:rPr>
                              <w:t xml:space="preserve">, </w:t>
                            </w:r>
                            <w:r w:rsidRPr="0063692F">
                              <w:rPr>
                                <w:iCs/>
                                <w:color w:val="000000" w:themeColor="text1"/>
                                <w:kern w:val="24"/>
                                <w:sz w:val="20"/>
                                <w:szCs w:val="20"/>
                              </w:rPr>
                              <w:t>1862</w:t>
                            </w:r>
                          </w:p>
                          <w:p w14:paraId="6248D021" w14:textId="77777777" w:rsidR="008C5E66" w:rsidRPr="0063692F" w:rsidRDefault="008C5E66" w:rsidP="0063692F">
                            <w:pPr>
                              <w:jc w:val="right"/>
                              <w:rPr>
                                <w:sz w:val="20"/>
                                <w:szCs w:val="20"/>
                              </w:rPr>
                            </w:pPr>
                            <w:r>
                              <w:rPr>
                                <w:color w:val="000000" w:themeColor="text1"/>
                                <w:kern w:val="24"/>
                                <w:sz w:val="20"/>
                                <w:szCs w:val="20"/>
                              </w:rPr>
                              <w:t xml:space="preserve">Foto: </w:t>
                            </w:r>
                            <w:r w:rsidRPr="0063692F">
                              <w:rPr>
                                <w:iCs/>
                                <w:color w:val="000000" w:themeColor="text1"/>
                                <w:kern w:val="24"/>
                                <w:sz w:val="20"/>
                                <w:szCs w:val="20"/>
                              </w:rPr>
                              <w:t>Militão Augusto de Azevedo</w:t>
                            </w:r>
                            <w:r>
                              <w:rPr>
                                <w:iCs/>
                                <w:color w:val="000000" w:themeColor="text1"/>
                                <w:kern w:val="24"/>
                                <w:sz w:val="20"/>
                                <w:szCs w:val="20"/>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3A12D798" id="_x0000_s1029" style="position:absolute;left:0;text-align:left;margin-left:281.2pt;margin-top:237.25pt;width:178.55pt;height:31.2pt;z-index:251878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" filled="f" stroked="f">
                <v:textbox>
                  <w:txbxContent>
                    <w:p w14:paraId="489048E2" w14:textId="77777777" w:rsidR="008C5E66" w:rsidRDefault="008C5E66" w:rsidP="0063692F">
                      <w:pPr>
                        <w:jc w:val="right"/>
                        <w:rPr>
                          <w:color w:val="000000" w:themeColor="text1"/>
                          <w:kern w:val="24"/>
                          <w:sz w:val="20"/>
                          <w:szCs w:val="20"/>
                        </w:rPr>
                      </w:pPr>
                      <w:r>
                        <w:rPr>
                          <w:iCs/>
                          <w:color w:val="000000" w:themeColor="text1"/>
                          <w:kern w:val="24"/>
                          <w:sz w:val="20"/>
                          <w:szCs w:val="20"/>
                        </w:rPr>
                        <w:t>L</w:t>
                      </w:r>
                      <w:r w:rsidRPr="0063692F">
                        <w:rPr>
                          <w:iCs/>
                          <w:color w:val="000000" w:themeColor="text1"/>
                          <w:kern w:val="24"/>
                          <w:sz w:val="20"/>
                          <w:szCs w:val="20"/>
                        </w:rPr>
                        <w:t>argo</w:t>
                      </w:r>
                      <w:r>
                        <w:rPr>
                          <w:iCs/>
                          <w:color w:val="000000" w:themeColor="text1"/>
                          <w:kern w:val="24"/>
                          <w:sz w:val="20"/>
                          <w:szCs w:val="20"/>
                        </w:rPr>
                        <w:t xml:space="preserve"> </w:t>
                      </w:r>
                      <w:r w:rsidRPr="0063692F">
                        <w:rPr>
                          <w:iCs/>
                          <w:color w:val="000000" w:themeColor="text1"/>
                          <w:kern w:val="24"/>
                          <w:sz w:val="20"/>
                          <w:szCs w:val="20"/>
                        </w:rPr>
                        <w:t>da Memória</w:t>
                      </w:r>
                      <w:r>
                        <w:rPr>
                          <w:iCs/>
                          <w:color w:val="000000" w:themeColor="text1"/>
                          <w:kern w:val="24"/>
                          <w:sz w:val="20"/>
                          <w:szCs w:val="20"/>
                        </w:rPr>
                        <w:t xml:space="preserve">, </w:t>
                      </w:r>
                      <w:r w:rsidRPr="0063692F">
                        <w:rPr>
                          <w:iCs/>
                          <w:color w:val="000000" w:themeColor="text1"/>
                          <w:kern w:val="24"/>
                          <w:sz w:val="20"/>
                          <w:szCs w:val="20"/>
                        </w:rPr>
                        <w:t>1862</w:t>
                      </w:r>
                    </w:p>
                    <w:p w14:paraId="6248D021" w14:textId="77777777" w:rsidR="008C5E66" w:rsidRPr="0063692F" w:rsidRDefault="008C5E66" w:rsidP="0063692F">
                      <w:pPr>
                        <w:jc w:val="right"/>
                        <w:rPr>
                          <w:sz w:val="20"/>
                          <w:szCs w:val="20"/>
                        </w:rPr>
                      </w:pPr>
                      <w:r>
                        <w:rPr>
                          <w:color w:val="000000" w:themeColor="text1"/>
                          <w:kern w:val="24"/>
                          <w:sz w:val="20"/>
                          <w:szCs w:val="20"/>
                        </w:rPr>
                        <w:t xml:space="preserve">Foto: </w:t>
                      </w:r>
                      <w:r w:rsidRPr="0063692F">
                        <w:rPr>
                          <w:iCs/>
                          <w:color w:val="000000" w:themeColor="text1"/>
                          <w:kern w:val="24"/>
                          <w:sz w:val="20"/>
                          <w:szCs w:val="20"/>
                        </w:rPr>
                        <w:t>Militão Augusto de Azevedo</w:t>
                      </w:r>
                      <w:r>
                        <w:rPr>
                          <w:iCs/>
                          <w:color w:val="000000" w:themeColor="text1"/>
                          <w:kern w:val="24"/>
                          <w:sz w:val="20"/>
                          <w:szCs w:val="20"/>
                        </w:rPr>
                        <w:t xml:space="preserve"> </w:t>
                      </w:r>
                    </w:p>
                  </w:txbxContent>
                </v:textbox>
                <w10:wrap type="square" anchorx="margin"/>
              </v:rect>
            </w:pict>
          </mc:Fallback>
        </mc:AlternateContent>
      </w:r>
      <w:r w:rsidR="007825AA">
        <w:rPr>
          <w:noProof/>
        </w:rPr>
        <w:drawing>
          <wp:anchor distT="0" distB="0" distL="114300" distR="114300" simplePos="0" relativeHeight="252457984" behindDoc="1" locked="0" layoutInCell="1" allowOverlap="1" wp14:anchorId="2B90E720" wp14:editId="3726F895">
            <wp:simplePos x="0" y="0"/>
            <wp:positionH relativeFrom="margin">
              <wp:align>right</wp:align>
            </wp:positionH>
            <wp:positionV relativeFrom="paragraph">
              <wp:posOffset>11430</wp:posOffset>
            </wp:positionV>
            <wp:extent cx="2200275" cy="1410335"/>
            <wp:effectExtent l="0" t="0" r="9525" b="0"/>
            <wp:wrapTight wrapText="bothSides">
              <wp:wrapPolygon edited="0">
                <wp:start x="0" y="0"/>
                <wp:lineTo x="0" y="21299"/>
                <wp:lineTo x="21506" y="21299"/>
                <wp:lineTo x="21506" y="0"/>
                <wp:lineTo x="0" y="0"/>
              </wp:wrapPolygon>
            </wp:wrapTight>
            <wp:docPr id="20481" name="Imagem 20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00275" cy="1410335"/>
                    </a:xfrm>
                    <a:prstGeom prst="rect">
                      <a:avLst/>
                    </a:prstGeom>
                  </pic:spPr>
                </pic:pic>
              </a:graphicData>
            </a:graphic>
            <wp14:sizeRelH relativeFrom="page">
              <wp14:pctWidth>0</wp14:pctWidth>
            </wp14:sizeRelH>
            <wp14:sizeRelV relativeFrom="page">
              <wp14:pctHeight>0</wp14:pctHeight>
            </wp14:sizeRelV>
          </wp:anchor>
        </w:drawing>
      </w:r>
      <w:r w:rsidR="00D367AC">
        <w:rPr>
          <w:noProof/>
          <w:sz w:val="24"/>
          <w:szCs w:val="24"/>
        </w:rPr>
        <w:t xml:space="preserve">Em agosto de 1814 o engenheiro Daniel Pedro </w:t>
      </w:r>
      <w:r w:rsidR="00D367AC" w:rsidRPr="00D367AC">
        <w:rPr>
          <w:sz w:val="24"/>
          <w:szCs w:val="24"/>
          <w:lang w:eastAsia="pt-BR"/>
        </w:rPr>
        <w:t>Müller</w:t>
      </w:r>
      <w:r w:rsidR="00D367AC" w:rsidRPr="00D367AC">
        <w:rPr>
          <w:bCs/>
          <w:spacing w:val="-15"/>
          <w:kern w:val="36"/>
          <w:sz w:val="24"/>
          <w:szCs w:val="24"/>
          <w:lang w:eastAsia="pt-BR"/>
        </w:rPr>
        <w:t xml:space="preserve"> </w:t>
      </w:r>
      <w:r w:rsidR="00D367AC">
        <w:rPr>
          <w:noProof/>
          <w:sz w:val="24"/>
          <w:szCs w:val="24"/>
        </w:rPr>
        <w:t xml:space="preserve">é encarregado da construção da estrada do Piques, esta facilitaria a comunicação da cidade com o interior, como complemento desta </w:t>
      </w:r>
      <w:r w:rsidR="00D367AC" w:rsidRPr="00D367AC">
        <w:rPr>
          <w:sz w:val="24"/>
          <w:szCs w:val="24"/>
          <w:lang w:eastAsia="pt-BR"/>
        </w:rPr>
        <w:t>Müller</w:t>
      </w:r>
      <w:r w:rsidR="00D367AC" w:rsidRPr="00D367AC">
        <w:rPr>
          <w:bCs/>
          <w:spacing w:val="-15"/>
          <w:kern w:val="36"/>
          <w:sz w:val="24"/>
          <w:szCs w:val="24"/>
          <w:lang w:eastAsia="pt-BR"/>
        </w:rPr>
        <w:t xml:space="preserve"> </w:t>
      </w:r>
      <w:r w:rsidR="00D367AC">
        <w:rPr>
          <w:noProof/>
          <w:sz w:val="24"/>
          <w:szCs w:val="24"/>
        </w:rPr>
        <w:t xml:space="preserve">propõe a construção de um largo, assim surge o largo da memória. Neste foram feitos por Vicente Gomes Pereira, o mestre Vicentinho, um chafariz e o obelisco do Piques, </w:t>
      </w:r>
      <w:r w:rsidR="00B34B1C">
        <w:rPr>
          <w:noProof/>
          <w:sz w:val="24"/>
          <w:szCs w:val="24"/>
        </w:rPr>
        <w:t>ou</w:t>
      </w:r>
      <w:r w:rsidR="00D367AC">
        <w:rPr>
          <w:noProof/>
          <w:sz w:val="24"/>
          <w:szCs w:val="24"/>
        </w:rPr>
        <w:t xml:space="preserve"> pirâmide do Piques, este foi dedicado “A memória</w:t>
      </w:r>
      <w:r w:rsidR="007E2E28">
        <w:rPr>
          <w:noProof/>
          <w:sz w:val="24"/>
          <w:szCs w:val="24"/>
        </w:rPr>
        <w:t xml:space="preserve"> do zelo do bem público”, sendo o primeiro monumento da cidade. O local era considerado a porta de entrada para o município, </w:t>
      </w:r>
      <w:r w:rsidR="007E2E28" w:rsidRPr="007E2E28">
        <w:rPr>
          <w:noProof/>
          <w:sz w:val="24"/>
          <w:szCs w:val="24"/>
        </w:rPr>
        <w:t>pois ficava nos limites da cidade, o chafariz servia para os moradores do seu entorno e como ponto de parada para os viajantes</w:t>
      </w:r>
      <w:r w:rsidR="00B34B1C">
        <w:rPr>
          <w:noProof/>
          <w:sz w:val="24"/>
          <w:szCs w:val="24"/>
        </w:rPr>
        <w:t>,</w:t>
      </w:r>
      <w:r w:rsidR="007E2E28" w:rsidRPr="007E2E28">
        <w:rPr>
          <w:noProof/>
          <w:sz w:val="24"/>
          <w:szCs w:val="24"/>
        </w:rPr>
        <w:t xml:space="preserve"> e seus animais. </w:t>
      </w:r>
    </w:p>
    <w:p w14:paraId="36E9AF99" w14:textId="7D30989A" w:rsidR="007E2E28" w:rsidRPr="007E2E28" w:rsidRDefault="007E2E28" w:rsidP="00D02D95">
      <w:pPr>
        <w:shd w:val="clear" w:color="auto" w:fill="FFFFFF" w:themeFill="background1"/>
        <w:spacing w:line="360" w:lineRule="auto"/>
        <w:ind w:firstLine="709"/>
        <w:jc w:val="both"/>
        <w:rPr>
          <w:noProof/>
          <w:sz w:val="24"/>
          <w:szCs w:val="24"/>
        </w:rPr>
      </w:pPr>
      <w:r w:rsidRPr="007E2E28">
        <w:rPr>
          <w:noProof/>
          <w:sz w:val="24"/>
          <w:szCs w:val="24"/>
        </w:rPr>
        <w:t>Em 1872 o chafariz foi retirado do Largo, pois as tropas de viajantes diminuíram devido a chegada dos trens. Em 1919 decide-se reformar o local</w:t>
      </w:r>
      <w:r w:rsidR="0063692F">
        <w:rPr>
          <w:noProof/>
          <w:sz w:val="24"/>
          <w:szCs w:val="24"/>
        </w:rPr>
        <w:t>,</w:t>
      </w:r>
      <w:r w:rsidRPr="007E2E28">
        <w:rPr>
          <w:noProof/>
          <w:sz w:val="24"/>
          <w:szCs w:val="24"/>
        </w:rPr>
        <w:t xml:space="preserve"> para celebrar o Centenário da Independência do Brasil (1922), </w:t>
      </w:r>
      <w:r w:rsidR="0063692F">
        <w:rPr>
          <w:noProof/>
          <w:sz w:val="24"/>
          <w:szCs w:val="24"/>
        </w:rPr>
        <w:t>foram</w:t>
      </w:r>
      <w:r w:rsidRPr="007E2E28">
        <w:rPr>
          <w:noProof/>
          <w:sz w:val="24"/>
          <w:szCs w:val="24"/>
        </w:rPr>
        <w:t xml:space="preserve"> encarregados o arquiteto </w:t>
      </w:r>
      <w:r w:rsidR="0063692F" w:rsidRPr="0063692F">
        <w:rPr>
          <w:noProof/>
          <w:sz w:val="24"/>
          <w:szCs w:val="24"/>
        </w:rPr>
        <w:t xml:space="preserve"> </w:t>
      </w:r>
      <w:r w:rsidRPr="007E2E28">
        <w:rPr>
          <w:noProof/>
          <w:sz w:val="24"/>
          <w:szCs w:val="24"/>
        </w:rPr>
        <w:t xml:space="preserve">Victor Dubugras e o desenhista José Wasth Rodrigues, nesta reforma foram colocados um novo chafariz e um painel </w:t>
      </w:r>
      <w:r w:rsidR="00E35917" w:rsidRPr="00DB6192">
        <w:rPr>
          <w:b/>
          <w:bCs/>
          <w:caps/>
          <w:noProof/>
          <w:sz w:val="24"/>
          <w:szCs w:val="24"/>
        </w:rPr>
        <w:lastRenderedPageBreak/>
        <w:drawing>
          <wp:anchor distT="0" distB="0" distL="114300" distR="114300" simplePos="0" relativeHeight="250858496" behindDoc="0" locked="0" layoutInCell="1" allowOverlap="1" wp14:anchorId="29E28ED7" wp14:editId="598AE564">
            <wp:simplePos x="0" y="0"/>
            <wp:positionH relativeFrom="margin">
              <wp:posOffset>4004310</wp:posOffset>
            </wp:positionH>
            <wp:positionV relativeFrom="paragraph">
              <wp:posOffset>-404495</wp:posOffset>
            </wp:positionV>
            <wp:extent cx="1343025" cy="2170430"/>
            <wp:effectExtent l="5398" t="0" r="0" b="0"/>
            <wp:wrapSquare wrapText="bothSides"/>
            <wp:docPr id="24" name="Imagem 23">
              <a:extLst xmlns:a="http://schemas.openxmlformats.org/drawingml/2006/main">
                <a:ext uri="{FF2B5EF4-FFF2-40B4-BE49-F238E27FC236}">
                  <a16:creationId xmlns:a16="http://schemas.microsoft.com/office/drawing/2014/main" id="{B2BEBF20-5F5C-4B2A-BE83-8507E4F1AC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m 23">
                      <a:extLst>
                        <a:ext uri="{FF2B5EF4-FFF2-40B4-BE49-F238E27FC236}">
                          <a16:creationId xmlns:a16="http://schemas.microsoft.com/office/drawing/2014/main" id="{B2BEBF20-5F5C-4B2A-BE83-8507E4F1AC4B}"/>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l="33725" t="7957" r="32916" b="21943"/>
                    <a:stretch/>
                  </pic:blipFill>
                  <pic:spPr>
                    <a:xfrm rot="5400000">
                      <a:off x="0" y="0"/>
                      <a:ext cx="1343025" cy="2170430"/>
                    </a:xfrm>
                    <a:prstGeom prst="rect">
                      <a:avLst/>
                    </a:prstGeom>
                  </pic:spPr>
                </pic:pic>
              </a:graphicData>
            </a:graphic>
            <wp14:sizeRelH relativeFrom="margin">
              <wp14:pctWidth>0</wp14:pctWidth>
            </wp14:sizeRelH>
            <wp14:sizeRelV relativeFrom="margin">
              <wp14:pctHeight>0</wp14:pctHeight>
            </wp14:sizeRelV>
          </wp:anchor>
        </w:drawing>
      </w:r>
      <w:r w:rsidRPr="007E2E28">
        <w:rPr>
          <w:noProof/>
          <w:sz w:val="24"/>
          <w:szCs w:val="24"/>
        </w:rPr>
        <w:t xml:space="preserve">de azulejos. </w:t>
      </w:r>
      <w:r w:rsidR="00DF4627">
        <w:rPr>
          <w:noProof/>
          <w:sz w:val="24"/>
          <w:szCs w:val="24"/>
        </w:rPr>
        <w:t>(NASCIMENTO, 2014)</w:t>
      </w:r>
    </w:p>
    <w:p w14:paraId="3E0259BF" w14:textId="775DF9AC" w:rsidR="007E2E28" w:rsidRDefault="00E35917" w:rsidP="009D3B7D">
      <w:pPr>
        <w:shd w:val="clear" w:color="auto" w:fill="FFFFFF" w:themeFill="background1"/>
        <w:spacing w:line="360" w:lineRule="auto"/>
        <w:ind w:firstLine="709"/>
        <w:jc w:val="both"/>
        <w:rPr>
          <w:noProof/>
          <w:sz w:val="24"/>
          <w:szCs w:val="24"/>
        </w:rPr>
      </w:pPr>
      <w:r w:rsidRPr="0063692F">
        <w:rPr>
          <w:noProof/>
          <w:sz w:val="24"/>
          <w:szCs w:val="24"/>
        </w:rPr>
        <mc:AlternateContent>
          <mc:Choice Requires="wps">
            <w:drawing>
              <wp:anchor distT="0" distB="0" distL="114300" distR="114300" simplePos="0" relativeHeight="252078080" behindDoc="0" locked="0" layoutInCell="1" allowOverlap="1" wp14:anchorId="60EA94E9" wp14:editId="7A9DED45">
                <wp:simplePos x="0" y="0"/>
                <wp:positionH relativeFrom="margin">
                  <wp:posOffset>3594100</wp:posOffset>
                </wp:positionH>
                <wp:positionV relativeFrom="paragraph">
                  <wp:posOffset>1068705</wp:posOffset>
                </wp:positionV>
                <wp:extent cx="2259965" cy="360680"/>
                <wp:effectExtent l="0" t="0" r="0" b="0"/>
                <wp:wrapSquare wrapText="bothSides"/>
                <wp:docPr id="60"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259965" cy="360680"/>
                        </a:xfrm>
                        <a:prstGeom prst="rect">
                          <a:avLst/>
                        </a:prstGeom>
                      </wps:spPr>
                      <wps:txbx>
                        <w:txbxContent>
                          <w:p w14:paraId="505CA23C" w14:textId="77777777" w:rsidR="008C5E66" w:rsidRDefault="008C5E66" w:rsidP="00B336E3">
                            <w:pPr>
                              <w:jc w:val="right"/>
                              <w:rPr>
                                <w:color w:val="000000" w:themeColor="text1"/>
                                <w:kern w:val="24"/>
                                <w:sz w:val="20"/>
                                <w:szCs w:val="20"/>
                              </w:rPr>
                            </w:pPr>
                            <w:r>
                              <w:rPr>
                                <w:iCs/>
                                <w:color w:val="000000" w:themeColor="text1"/>
                                <w:kern w:val="24"/>
                                <w:sz w:val="20"/>
                                <w:szCs w:val="20"/>
                              </w:rPr>
                              <w:t>L</w:t>
                            </w:r>
                            <w:r w:rsidRPr="0063692F">
                              <w:rPr>
                                <w:iCs/>
                                <w:color w:val="000000" w:themeColor="text1"/>
                                <w:kern w:val="24"/>
                                <w:sz w:val="20"/>
                                <w:szCs w:val="20"/>
                              </w:rPr>
                              <w:t>argo</w:t>
                            </w:r>
                            <w:r>
                              <w:rPr>
                                <w:iCs/>
                                <w:color w:val="000000" w:themeColor="text1"/>
                                <w:kern w:val="24"/>
                                <w:sz w:val="20"/>
                                <w:szCs w:val="20"/>
                              </w:rPr>
                              <w:t xml:space="preserve"> </w:t>
                            </w:r>
                            <w:r w:rsidRPr="0063692F">
                              <w:rPr>
                                <w:iCs/>
                                <w:color w:val="000000" w:themeColor="text1"/>
                                <w:kern w:val="24"/>
                                <w:sz w:val="20"/>
                                <w:szCs w:val="20"/>
                              </w:rPr>
                              <w:t>da Memória</w:t>
                            </w:r>
                            <w:r>
                              <w:rPr>
                                <w:iCs/>
                                <w:color w:val="000000" w:themeColor="text1"/>
                                <w:kern w:val="24"/>
                                <w:sz w:val="20"/>
                                <w:szCs w:val="20"/>
                              </w:rPr>
                              <w:t xml:space="preserve">, </w:t>
                            </w:r>
                            <w:r w:rsidRPr="0063692F">
                              <w:rPr>
                                <w:iCs/>
                                <w:color w:val="000000" w:themeColor="text1"/>
                                <w:kern w:val="24"/>
                                <w:sz w:val="20"/>
                                <w:szCs w:val="20"/>
                              </w:rPr>
                              <w:t>1</w:t>
                            </w:r>
                            <w:r>
                              <w:rPr>
                                <w:iCs/>
                                <w:color w:val="000000" w:themeColor="text1"/>
                                <w:kern w:val="24"/>
                                <w:sz w:val="20"/>
                                <w:szCs w:val="20"/>
                              </w:rPr>
                              <w:t>995</w:t>
                            </w:r>
                          </w:p>
                          <w:p w14:paraId="0CC8A859" w14:textId="77777777" w:rsidR="008C5E66" w:rsidRPr="0063692F" w:rsidRDefault="008C5E66" w:rsidP="00B336E3">
                            <w:pPr>
                              <w:jc w:val="right"/>
                              <w:rPr>
                                <w:sz w:val="20"/>
                                <w:szCs w:val="20"/>
                              </w:rPr>
                            </w:pPr>
                            <w:r>
                              <w:rPr>
                                <w:color w:val="000000" w:themeColor="text1"/>
                                <w:kern w:val="24"/>
                                <w:sz w:val="20"/>
                                <w:szCs w:val="20"/>
                              </w:rPr>
                              <w:t>Foto:</w:t>
                            </w:r>
                            <w:r>
                              <w:rPr>
                                <w:iCs/>
                                <w:color w:val="000000" w:themeColor="text1"/>
                                <w:kern w:val="24"/>
                                <w:sz w:val="20"/>
                                <w:szCs w:val="20"/>
                              </w:rPr>
                              <w:t xml:space="preserve"> Zorzete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60EA94E9" id="_x0000_s1030" style="position:absolute;left:0;text-align:left;margin-left:283pt;margin-top:84.15pt;width:177.95pt;height:28.4pt;z-index:2520780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" filled="f" stroked="f">
                <v:textbox>
                  <w:txbxContent>
                    <w:p w14:paraId="505CA23C" w14:textId="77777777" w:rsidR="008C5E66" w:rsidRDefault="008C5E66" w:rsidP="00B336E3">
                      <w:pPr>
                        <w:jc w:val="right"/>
                        <w:rPr>
                          <w:color w:val="000000" w:themeColor="text1"/>
                          <w:kern w:val="24"/>
                          <w:sz w:val="20"/>
                          <w:szCs w:val="20"/>
                        </w:rPr>
                      </w:pPr>
                      <w:r>
                        <w:rPr>
                          <w:iCs/>
                          <w:color w:val="000000" w:themeColor="text1"/>
                          <w:kern w:val="24"/>
                          <w:sz w:val="20"/>
                          <w:szCs w:val="20"/>
                        </w:rPr>
                        <w:t>L</w:t>
                      </w:r>
                      <w:r w:rsidRPr="0063692F">
                        <w:rPr>
                          <w:iCs/>
                          <w:color w:val="000000" w:themeColor="text1"/>
                          <w:kern w:val="24"/>
                          <w:sz w:val="20"/>
                          <w:szCs w:val="20"/>
                        </w:rPr>
                        <w:t>argo</w:t>
                      </w:r>
                      <w:r>
                        <w:rPr>
                          <w:iCs/>
                          <w:color w:val="000000" w:themeColor="text1"/>
                          <w:kern w:val="24"/>
                          <w:sz w:val="20"/>
                          <w:szCs w:val="20"/>
                        </w:rPr>
                        <w:t xml:space="preserve"> </w:t>
                      </w:r>
                      <w:r w:rsidRPr="0063692F">
                        <w:rPr>
                          <w:iCs/>
                          <w:color w:val="000000" w:themeColor="text1"/>
                          <w:kern w:val="24"/>
                          <w:sz w:val="20"/>
                          <w:szCs w:val="20"/>
                        </w:rPr>
                        <w:t>da Memória</w:t>
                      </w:r>
                      <w:r>
                        <w:rPr>
                          <w:iCs/>
                          <w:color w:val="000000" w:themeColor="text1"/>
                          <w:kern w:val="24"/>
                          <w:sz w:val="20"/>
                          <w:szCs w:val="20"/>
                        </w:rPr>
                        <w:t xml:space="preserve">, </w:t>
                      </w:r>
                      <w:r w:rsidRPr="0063692F">
                        <w:rPr>
                          <w:iCs/>
                          <w:color w:val="000000" w:themeColor="text1"/>
                          <w:kern w:val="24"/>
                          <w:sz w:val="20"/>
                          <w:szCs w:val="20"/>
                        </w:rPr>
                        <w:t>1</w:t>
                      </w:r>
                      <w:r>
                        <w:rPr>
                          <w:iCs/>
                          <w:color w:val="000000" w:themeColor="text1"/>
                          <w:kern w:val="24"/>
                          <w:sz w:val="20"/>
                          <w:szCs w:val="20"/>
                        </w:rPr>
                        <w:t>995</w:t>
                      </w:r>
                    </w:p>
                    <w:p w14:paraId="0CC8A859" w14:textId="77777777" w:rsidR="008C5E66" w:rsidRPr="0063692F" w:rsidRDefault="008C5E66" w:rsidP="00B336E3">
                      <w:pPr>
                        <w:jc w:val="right"/>
                        <w:rPr>
                          <w:sz w:val="20"/>
                          <w:szCs w:val="20"/>
                        </w:rPr>
                      </w:pPr>
                      <w:r>
                        <w:rPr>
                          <w:color w:val="000000" w:themeColor="text1"/>
                          <w:kern w:val="24"/>
                          <w:sz w:val="20"/>
                          <w:szCs w:val="20"/>
                        </w:rPr>
                        <w:t>Foto:</w:t>
                      </w:r>
                      <w:r>
                        <w:rPr>
                          <w:iCs/>
                          <w:color w:val="000000" w:themeColor="text1"/>
                          <w:kern w:val="24"/>
                          <w:sz w:val="20"/>
                          <w:szCs w:val="20"/>
                        </w:rPr>
                        <w:t xml:space="preserve"> Zorzete </w:t>
                      </w:r>
                    </w:p>
                  </w:txbxContent>
                </v:textbox>
                <w10:wrap type="square" anchorx="margin"/>
              </v:rect>
            </w:pict>
          </mc:Fallback>
        </mc:AlternateContent>
      </w:r>
      <w:r w:rsidR="007E2E28" w:rsidRPr="007E2E28">
        <w:rPr>
          <w:noProof/>
          <w:sz w:val="24"/>
          <w:szCs w:val="24"/>
        </w:rPr>
        <w:t xml:space="preserve">O </w:t>
      </w:r>
      <w:r w:rsidR="00C44AC0">
        <w:rPr>
          <w:noProof/>
          <w:sz w:val="24"/>
          <w:szCs w:val="24"/>
        </w:rPr>
        <w:t>local foi tombado</w:t>
      </w:r>
      <w:r w:rsidR="007E2E28" w:rsidRPr="007E2E28">
        <w:rPr>
          <w:noProof/>
          <w:sz w:val="24"/>
          <w:szCs w:val="24"/>
        </w:rPr>
        <w:t xml:space="preserve"> </w:t>
      </w:r>
      <w:r w:rsidR="00C44AC0" w:rsidRPr="00C44AC0">
        <w:rPr>
          <w:noProof/>
          <w:sz w:val="24"/>
          <w:szCs w:val="24"/>
        </w:rPr>
        <w:t>como monumento artístico e histórico</w:t>
      </w:r>
      <w:r w:rsidR="00C44AC0" w:rsidRPr="007E2E28">
        <w:rPr>
          <w:noProof/>
          <w:sz w:val="24"/>
          <w:szCs w:val="24"/>
        </w:rPr>
        <w:t xml:space="preserve"> </w:t>
      </w:r>
      <w:r w:rsidR="007E2E28" w:rsidRPr="007E2E28">
        <w:rPr>
          <w:noProof/>
          <w:sz w:val="24"/>
          <w:szCs w:val="24"/>
        </w:rPr>
        <w:t>pelo Condephaat em 1975</w:t>
      </w:r>
      <w:r w:rsidR="007E2E28">
        <w:rPr>
          <w:noProof/>
          <w:sz w:val="24"/>
          <w:szCs w:val="24"/>
        </w:rPr>
        <w:t xml:space="preserve"> (Res. SC S/N/1975)</w:t>
      </w:r>
      <w:r w:rsidR="007E2E28" w:rsidRPr="007E2E28">
        <w:rPr>
          <w:noProof/>
          <w:sz w:val="24"/>
          <w:szCs w:val="24"/>
        </w:rPr>
        <w:t>, e</w:t>
      </w:r>
      <w:r w:rsidR="00C44AC0">
        <w:rPr>
          <w:noProof/>
          <w:sz w:val="24"/>
          <w:szCs w:val="24"/>
        </w:rPr>
        <w:t xml:space="preserve"> </w:t>
      </w:r>
      <w:r w:rsidR="007E2E28" w:rsidRPr="007E2E28">
        <w:rPr>
          <w:noProof/>
          <w:sz w:val="24"/>
          <w:szCs w:val="24"/>
        </w:rPr>
        <w:t>pelo Conpresp</w:t>
      </w:r>
      <w:r w:rsidR="007E2E28">
        <w:rPr>
          <w:noProof/>
          <w:sz w:val="24"/>
          <w:szCs w:val="24"/>
        </w:rPr>
        <w:t xml:space="preserve"> </w:t>
      </w:r>
      <w:r w:rsidR="00C44AC0" w:rsidRPr="007E2E28">
        <w:rPr>
          <w:noProof/>
          <w:sz w:val="24"/>
          <w:szCs w:val="24"/>
        </w:rPr>
        <w:t xml:space="preserve">em 1991 </w:t>
      </w:r>
      <w:r w:rsidR="007E2E28">
        <w:rPr>
          <w:noProof/>
          <w:sz w:val="24"/>
          <w:szCs w:val="24"/>
        </w:rPr>
        <w:t>(Res. 05/1991)</w:t>
      </w:r>
      <w:r w:rsidR="007E2E28" w:rsidRPr="007E2E28">
        <w:rPr>
          <w:noProof/>
          <w:sz w:val="24"/>
          <w:szCs w:val="24"/>
        </w:rPr>
        <w:t xml:space="preserve">. </w:t>
      </w:r>
      <w:r>
        <w:rPr>
          <w:noProof/>
          <w:sz w:val="24"/>
          <w:szCs w:val="24"/>
        </w:rPr>
        <w:t>Este p</w:t>
      </w:r>
      <w:r w:rsidR="007E2E28" w:rsidRPr="00271D13">
        <w:rPr>
          <w:noProof/>
          <w:sz w:val="24"/>
          <w:szCs w:val="24"/>
        </w:rPr>
        <w:t>assou por diversos procedimentos de limpezas, reformas e projetos de restauração desde sua criação</w:t>
      </w:r>
      <w:r w:rsidR="008343A3">
        <w:rPr>
          <w:noProof/>
          <w:sz w:val="24"/>
          <w:szCs w:val="24"/>
        </w:rPr>
        <w:t>.</w:t>
      </w:r>
    </w:p>
    <w:p w14:paraId="7B39D411" w14:textId="3EE1C60A" w:rsidR="0063692F" w:rsidRDefault="00E35917" w:rsidP="008343A3">
      <w:pPr>
        <w:widowControl/>
        <w:autoSpaceDE/>
        <w:autoSpaceDN/>
        <w:spacing w:line="360" w:lineRule="auto"/>
        <w:ind w:firstLine="720"/>
        <w:jc w:val="both"/>
        <w:rPr>
          <w:noProof/>
          <w:sz w:val="24"/>
          <w:szCs w:val="24"/>
        </w:rPr>
      </w:pPr>
      <w:r w:rsidRPr="00DB6192">
        <w:rPr>
          <w:b/>
          <w:bCs/>
          <w:caps/>
          <w:noProof/>
          <w:sz w:val="24"/>
          <w:szCs w:val="24"/>
        </w:rPr>
        <w:drawing>
          <wp:anchor distT="0" distB="0" distL="114300" distR="114300" simplePos="0" relativeHeight="250678272" behindDoc="0" locked="0" layoutInCell="1" allowOverlap="1" wp14:anchorId="4853F414" wp14:editId="63F11371">
            <wp:simplePos x="0" y="0"/>
            <wp:positionH relativeFrom="margin">
              <wp:posOffset>3567430</wp:posOffset>
            </wp:positionH>
            <wp:positionV relativeFrom="paragraph">
              <wp:posOffset>114300</wp:posOffset>
            </wp:positionV>
            <wp:extent cx="2195195" cy="1320800"/>
            <wp:effectExtent l="0" t="0" r="0" b="0"/>
            <wp:wrapSquare wrapText="bothSides"/>
            <wp:docPr id="9" name="Imagem 8">
              <a:extLst xmlns:a="http://schemas.openxmlformats.org/drawingml/2006/main">
                <a:ext uri="{FF2B5EF4-FFF2-40B4-BE49-F238E27FC236}">
                  <a16:creationId xmlns:a16="http://schemas.microsoft.com/office/drawing/2014/main" id="{2C828FB1-DA82-4056-B6DE-F595749A6B8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8">
                      <a:extLst>
                        <a:ext uri="{FF2B5EF4-FFF2-40B4-BE49-F238E27FC236}">
                          <a16:creationId xmlns:a16="http://schemas.microsoft.com/office/drawing/2014/main" id="{2C828FB1-DA82-4056-B6DE-F595749A6B88}"/>
                        </a:ext>
                      </a:extLst>
                    </pic:cNvPr>
                    <pic:cNvPicPr>
                      <a:picLocks noChangeAspect="1"/>
                    </pic:cNvPicPr>
                  </pic:nvPicPr>
                  <pic:blipFill rotWithShape="1">
                    <a:blip r:embed="rId12" cstate="print">
                      <a:extLst>
                        <a:ext uri="{28A0092B-C50C-407E-A947-70E740481C1C}">
                          <a14:useLocalDpi xmlns:a14="http://schemas.microsoft.com/office/drawing/2010/main" val="0"/>
                        </a:ext>
                      </a:extLst>
                    </a:blip>
                    <a:srcRect l="-287" t="7151" r="-299" b="13100"/>
                    <a:stretch/>
                  </pic:blipFill>
                  <pic:spPr bwMode="auto">
                    <a:xfrm>
                      <a:off x="0" y="0"/>
                      <a:ext cx="2195195" cy="1320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63692F">
        <w:rPr>
          <w:noProof/>
          <w:sz w:val="24"/>
          <w:szCs w:val="24"/>
        </w:rPr>
        <mc:AlternateContent>
          <mc:Choice Requires="wps">
            <w:drawing>
              <wp:anchor distT="0" distB="0" distL="114300" distR="114300" simplePos="0" relativeHeight="252124160" behindDoc="0" locked="0" layoutInCell="1" allowOverlap="1" wp14:anchorId="1A484FCB" wp14:editId="13BB07B9">
                <wp:simplePos x="0" y="0"/>
                <wp:positionH relativeFrom="column">
                  <wp:posOffset>3568065</wp:posOffset>
                </wp:positionH>
                <wp:positionV relativeFrom="paragraph">
                  <wp:posOffset>1394460</wp:posOffset>
                </wp:positionV>
                <wp:extent cx="2272665" cy="428625"/>
                <wp:effectExtent l="0" t="0" r="0" b="0"/>
                <wp:wrapSquare wrapText="bothSides"/>
                <wp:docPr id="61"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272665" cy="428625"/>
                        </a:xfrm>
                        <a:prstGeom prst="rect">
                          <a:avLst/>
                        </a:prstGeom>
                      </wps:spPr>
                      <wps:txbx>
                        <w:txbxContent>
                          <w:p w14:paraId="580F1269" w14:textId="77777777" w:rsidR="008C5E66" w:rsidRDefault="008C5E66" w:rsidP="00D94781">
                            <w:pPr>
                              <w:spacing w:line="276" w:lineRule="auto"/>
                              <w:jc w:val="right"/>
                              <w:rPr>
                                <w:color w:val="000000" w:themeColor="text1"/>
                                <w:kern w:val="24"/>
                                <w:sz w:val="20"/>
                                <w:szCs w:val="20"/>
                              </w:rPr>
                            </w:pPr>
                            <w:r>
                              <w:rPr>
                                <w:iCs/>
                                <w:color w:val="000000" w:themeColor="text1"/>
                                <w:kern w:val="24"/>
                                <w:sz w:val="20"/>
                                <w:szCs w:val="20"/>
                              </w:rPr>
                              <w:t>L</w:t>
                            </w:r>
                            <w:r w:rsidRPr="0063692F">
                              <w:rPr>
                                <w:iCs/>
                                <w:color w:val="000000" w:themeColor="text1"/>
                                <w:kern w:val="24"/>
                                <w:sz w:val="20"/>
                                <w:szCs w:val="20"/>
                              </w:rPr>
                              <w:t>argo</w:t>
                            </w:r>
                            <w:r>
                              <w:rPr>
                                <w:iCs/>
                                <w:color w:val="000000" w:themeColor="text1"/>
                                <w:kern w:val="24"/>
                                <w:sz w:val="20"/>
                                <w:szCs w:val="20"/>
                              </w:rPr>
                              <w:t xml:space="preserve"> </w:t>
                            </w:r>
                            <w:r w:rsidRPr="0063692F">
                              <w:rPr>
                                <w:iCs/>
                                <w:color w:val="000000" w:themeColor="text1"/>
                                <w:kern w:val="24"/>
                                <w:sz w:val="20"/>
                                <w:szCs w:val="20"/>
                              </w:rPr>
                              <w:t>da Memória</w:t>
                            </w:r>
                            <w:r>
                              <w:rPr>
                                <w:iCs/>
                                <w:color w:val="000000" w:themeColor="text1"/>
                                <w:kern w:val="24"/>
                                <w:sz w:val="20"/>
                                <w:szCs w:val="20"/>
                              </w:rPr>
                              <w:t>, 28/04/2019</w:t>
                            </w:r>
                          </w:p>
                          <w:p w14:paraId="554232A4" w14:textId="77777777" w:rsidR="008C5E66" w:rsidRPr="0063692F" w:rsidRDefault="008C5E66" w:rsidP="00D94781">
                            <w:pPr>
                              <w:spacing w:line="276" w:lineRule="auto"/>
                              <w:jc w:val="right"/>
                              <w:rPr>
                                <w:sz w:val="20"/>
                                <w:szCs w:val="20"/>
                              </w:rPr>
                            </w:pPr>
                            <w:r>
                              <w:rPr>
                                <w:color w:val="000000" w:themeColor="text1"/>
                                <w:kern w:val="24"/>
                                <w:sz w:val="20"/>
                                <w:szCs w:val="20"/>
                              </w:rPr>
                              <w:t>Foto:</w:t>
                            </w:r>
                            <w:r>
                              <w:rPr>
                                <w:iCs/>
                                <w:color w:val="000000" w:themeColor="text1"/>
                                <w:kern w:val="24"/>
                                <w:sz w:val="20"/>
                                <w:szCs w:val="20"/>
                              </w:rPr>
                              <w:t xml:space="preserve"> Isabella Matulevicius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1A484FCB" id="_x0000_s1031" style="position:absolute;left:0;text-align:left;margin-left:280.95pt;margin-top:109.8pt;width:178.95pt;height:33.75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" filled="f" stroked="f">
                <v:textbox>
                  <w:txbxContent>
                    <w:p w14:paraId="580F1269" w14:textId="77777777" w:rsidR="008C5E66" w:rsidRDefault="008C5E66" w:rsidP="00D94781">
                      <w:pPr>
                        <w:spacing w:line="276" w:lineRule="auto"/>
                        <w:jc w:val="right"/>
                        <w:rPr>
                          <w:color w:val="000000" w:themeColor="text1"/>
                          <w:kern w:val="24"/>
                          <w:sz w:val="20"/>
                          <w:szCs w:val="20"/>
                        </w:rPr>
                      </w:pPr>
                      <w:r>
                        <w:rPr>
                          <w:iCs/>
                          <w:color w:val="000000" w:themeColor="text1"/>
                          <w:kern w:val="24"/>
                          <w:sz w:val="20"/>
                          <w:szCs w:val="20"/>
                        </w:rPr>
                        <w:t>L</w:t>
                      </w:r>
                      <w:r w:rsidRPr="0063692F">
                        <w:rPr>
                          <w:iCs/>
                          <w:color w:val="000000" w:themeColor="text1"/>
                          <w:kern w:val="24"/>
                          <w:sz w:val="20"/>
                          <w:szCs w:val="20"/>
                        </w:rPr>
                        <w:t>argo</w:t>
                      </w:r>
                      <w:r>
                        <w:rPr>
                          <w:iCs/>
                          <w:color w:val="000000" w:themeColor="text1"/>
                          <w:kern w:val="24"/>
                          <w:sz w:val="20"/>
                          <w:szCs w:val="20"/>
                        </w:rPr>
                        <w:t xml:space="preserve"> </w:t>
                      </w:r>
                      <w:r w:rsidRPr="0063692F">
                        <w:rPr>
                          <w:iCs/>
                          <w:color w:val="000000" w:themeColor="text1"/>
                          <w:kern w:val="24"/>
                          <w:sz w:val="20"/>
                          <w:szCs w:val="20"/>
                        </w:rPr>
                        <w:t>da Memória</w:t>
                      </w:r>
                      <w:r>
                        <w:rPr>
                          <w:iCs/>
                          <w:color w:val="000000" w:themeColor="text1"/>
                          <w:kern w:val="24"/>
                          <w:sz w:val="20"/>
                          <w:szCs w:val="20"/>
                        </w:rPr>
                        <w:t>, 28/04/2019</w:t>
                      </w:r>
                    </w:p>
                    <w:p w14:paraId="554232A4" w14:textId="77777777" w:rsidR="008C5E66" w:rsidRPr="0063692F" w:rsidRDefault="008C5E66" w:rsidP="00D94781">
                      <w:pPr>
                        <w:spacing w:line="276" w:lineRule="auto"/>
                        <w:jc w:val="right"/>
                        <w:rPr>
                          <w:sz w:val="20"/>
                          <w:szCs w:val="20"/>
                        </w:rPr>
                      </w:pPr>
                      <w:r>
                        <w:rPr>
                          <w:color w:val="000000" w:themeColor="text1"/>
                          <w:kern w:val="24"/>
                          <w:sz w:val="20"/>
                          <w:szCs w:val="20"/>
                        </w:rPr>
                        <w:t>Foto:</w:t>
                      </w:r>
                      <w:r>
                        <w:rPr>
                          <w:iCs/>
                          <w:color w:val="000000" w:themeColor="text1"/>
                          <w:kern w:val="24"/>
                          <w:sz w:val="20"/>
                          <w:szCs w:val="20"/>
                        </w:rPr>
                        <w:t xml:space="preserve"> Isabella Matulevicius </w:t>
                      </w:r>
                    </w:p>
                  </w:txbxContent>
                </v:textbox>
                <w10:wrap type="square"/>
              </v:rect>
            </w:pict>
          </mc:Fallback>
        </mc:AlternateContent>
      </w:r>
      <w:r w:rsidR="007D3944">
        <w:rPr>
          <w:noProof/>
          <w:sz w:val="24"/>
          <w:szCs w:val="24"/>
        </w:rPr>
        <w:t xml:space="preserve">Em 1999 entre as </w:t>
      </w:r>
      <w:r w:rsidR="007D3944" w:rsidRPr="009D3B7D">
        <w:rPr>
          <w:noProof/>
          <w:sz w:val="24"/>
          <w:szCs w:val="24"/>
        </w:rPr>
        <w:t xml:space="preserve">sugestões </w:t>
      </w:r>
      <w:r w:rsidR="007D3944">
        <w:rPr>
          <w:noProof/>
          <w:sz w:val="24"/>
          <w:szCs w:val="24"/>
        </w:rPr>
        <w:t>referente</w:t>
      </w:r>
      <w:r w:rsidR="007D3944" w:rsidRPr="009D3B7D">
        <w:rPr>
          <w:noProof/>
          <w:sz w:val="24"/>
          <w:szCs w:val="24"/>
        </w:rPr>
        <w:t xml:space="preserve"> ao projeto de restaur</w:t>
      </w:r>
      <w:r w:rsidR="007D3944">
        <w:rPr>
          <w:noProof/>
          <w:sz w:val="24"/>
          <w:szCs w:val="24"/>
        </w:rPr>
        <w:t>o</w:t>
      </w:r>
      <w:r w:rsidR="007D3944" w:rsidRPr="009D3B7D">
        <w:rPr>
          <w:noProof/>
          <w:sz w:val="24"/>
          <w:szCs w:val="24"/>
        </w:rPr>
        <w:t xml:space="preserve"> da Ladeira da Memória,</w:t>
      </w:r>
      <w:r w:rsidR="007D3944">
        <w:rPr>
          <w:noProof/>
          <w:sz w:val="24"/>
          <w:szCs w:val="24"/>
        </w:rPr>
        <w:t xml:space="preserve"> ocorrem r</w:t>
      </w:r>
      <w:r w:rsidR="007D3944" w:rsidRPr="009D3B7D">
        <w:rPr>
          <w:noProof/>
          <w:sz w:val="24"/>
          <w:szCs w:val="24"/>
        </w:rPr>
        <w:t>euniões promovid</w:t>
      </w:r>
      <w:r w:rsidR="007D3944">
        <w:rPr>
          <w:noProof/>
          <w:sz w:val="24"/>
          <w:szCs w:val="24"/>
        </w:rPr>
        <w:t>a</w:t>
      </w:r>
      <w:r w:rsidR="007D3944" w:rsidRPr="009D3B7D">
        <w:rPr>
          <w:noProof/>
          <w:sz w:val="24"/>
          <w:szCs w:val="24"/>
        </w:rPr>
        <w:t>s pelo Ministério Público</w:t>
      </w:r>
      <w:r w:rsidR="007D3944">
        <w:rPr>
          <w:noProof/>
          <w:sz w:val="24"/>
          <w:szCs w:val="24"/>
        </w:rPr>
        <w:t xml:space="preserve"> para discutir as</w:t>
      </w:r>
      <w:r w:rsidR="007D3944" w:rsidRPr="009D3B7D">
        <w:rPr>
          <w:noProof/>
          <w:sz w:val="24"/>
          <w:szCs w:val="24"/>
        </w:rPr>
        <w:t xml:space="preserve"> pichaç</w:t>
      </w:r>
      <w:r w:rsidR="007D3944">
        <w:rPr>
          <w:noProof/>
          <w:sz w:val="24"/>
          <w:szCs w:val="24"/>
        </w:rPr>
        <w:t>ões no local</w:t>
      </w:r>
      <w:r w:rsidR="007D3944" w:rsidRPr="009D3B7D">
        <w:rPr>
          <w:noProof/>
          <w:sz w:val="24"/>
          <w:szCs w:val="24"/>
        </w:rPr>
        <w:t>, envolvendo membros do sub-comitê de conservação</w:t>
      </w:r>
      <w:r w:rsidR="007D3944">
        <w:rPr>
          <w:noProof/>
          <w:sz w:val="24"/>
          <w:szCs w:val="24"/>
        </w:rPr>
        <w:t xml:space="preserve"> </w:t>
      </w:r>
      <w:r w:rsidR="007D3944" w:rsidRPr="009D3B7D">
        <w:rPr>
          <w:noProof/>
          <w:sz w:val="24"/>
          <w:szCs w:val="24"/>
        </w:rPr>
        <w:t xml:space="preserve">e restauro e </w:t>
      </w:r>
      <w:r w:rsidR="007D3944">
        <w:rPr>
          <w:noProof/>
          <w:sz w:val="24"/>
          <w:szCs w:val="24"/>
        </w:rPr>
        <w:t xml:space="preserve">o </w:t>
      </w:r>
      <w:r w:rsidR="007D3944" w:rsidRPr="009D3B7D">
        <w:rPr>
          <w:noProof/>
          <w:sz w:val="24"/>
          <w:szCs w:val="24"/>
        </w:rPr>
        <w:t xml:space="preserve">sub-comitê de educação. Propõe-se para integrar com o projeto, a limpeza diária do local e </w:t>
      </w:r>
      <w:r w:rsidR="007D3944">
        <w:rPr>
          <w:noProof/>
          <w:sz w:val="24"/>
          <w:szCs w:val="24"/>
        </w:rPr>
        <w:t xml:space="preserve">o uso da educação para evitar as pichações, o documento relata: “Participação da rede pública e privada para organização de cursos destinados a ensinar os alunos sobre a importância do patrimônio histórico na cidade. Esses cursos tem a intenção de evitar o surgimento de novos pichadores.” </w:t>
      </w:r>
      <w:r>
        <w:rPr>
          <w:noProof/>
          <w:sz w:val="24"/>
          <w:szCs w:val="24"/>
        </w:rPr>
        <w:t xml:space="preserve">(MINISTÉRIO PÚBLICO DO ESTADO DE SÃO PAULO, </w:t>
      </w:r>
      <w:r w:rsidR="00B43240">
        <w:rPr>
          <w:noProof/>
          <w:sz w:val="24"/>
          <w:szCs w:val="24"/>
        </w:rPr>
        <w:t>199</w:t>
      </w:r>
      <w:r w:rsidR="007D3944">
        <w:rPr>
          <w:noProof/>
          <w:sz w:val="24"/>
          <w:szCs w:val="24"/>
        </w:rPr>
        <w:t xml:space="preserve">9). </w:t>
      </w:r>
    </w:p>
    <w:p w14:paraId="74898EA7" w14:textId="23F7B735" w:rsidR="002501FF" w:rsidRPr="006A60C9" w:rsidRDefault="007D3944" w:rsidP="006A60C9">
      <w:pPr>
        <w:widowControl/>
        <w:autoSpaceDE/>
        <w:autoSpaceDN/>
        <w:spacing w:after="240" w:line="360" w:lineRule="auto"/>
        <w:ind w:firstLine="720"/>
        <w:jc w:val="both"/>
        <w:rPr>
          <w:noProof/>
          <w:sz w:val="24"/>
          <w:szCs w:val="24"/>
        </w:rPr>
      </w:pPr>
      <w:r>
        <w:rPr>
          <w:noProof/>
          <w:sz w:val="24"/>
          <w:szCs w:val="24"/>
        </w:rPr>
        <w:t xml:space="preserve">Não foram encontradas informações relatando a efetivação da proposta, porém </w:t>
      </w:r>
      <w:r w:rsidR="00AC3EE2">
        <w:rPr>
          <w:noProof/>
          <w:sz w:val="24"/>
          <w:szCs w:val="24"/>
        </w:rPr>
        <w:t>podemos perceber a recorrência de</w:t>
      </w:r>
      <w:r>
        <w:rPr>
          <w:noProof/>
          <w:sz w:val="24"/>
          <w:szCs w:val="24"/>
        </w:rPr>
        <w:t xml:space="preserve"> pichações </w:t>
      </w:r>
      <w:r w:rsidR="00AC3EE2">
        <w:rPr>
          <w:noProof/>
          <w:sz w:val="24"/>
          <w:szCs w:val="24"/>
        </w:rPr>
        <w:t xml:space="preserve">no largo da memória de acordo com as fotos </w:t>
      </w:r>
      <w:r w:rsidR="008343A3">
        <w:rPr>
          <w:noProof/>
          <w:sz w:val="24"/>
          <w:szCs w:val="24"/>
        </w:rPr>
        <w:t>do local de 1995 e 2019.</w:t>
      </w:r>
    </w:p>
    <w:p w14:paraId="5C328DE2" w14:textId="491EBBD0" w:rsidR="003A1EF1" w:rsidRPr="003A1EF1" w:rsidRDefault="004E284B" w:rsidP="00D02D95">
      <w:pPr>
        <w:pStyle w:val="PargrafodaLista"/>
        <w:widowControl/>
        <w:numPr>
          <w:ilvl w:val="1"/>
          <w:numId w:val="24"/>
        </w:numPr>
        <w:autoSpaceDE/>
        <w:autoSpaceDN/>
        <w:spacing w:line="360" w:lineRule="auto"/>
        <w:jc w:val="both"/>
        <w:rPr>
          <w:b/>
          <w:bCs/>
          <w:caps/>
          <w:sz w:val="24"/>
          <w:szCs w:val="24"/>
        </w:rPr>
      </w:pPr>
      <w:bookmarkStart w:id="15" w:name="_Hlk17882917"/>
      <w:r>
        <w:rPr>
          <w:b/>
          <w:bCs/>
          <w:caps/>
          <w:sz w:val="24"/>
          <w:szCs w:val="24"/>
        </w:rPr>
        <w:t>ESCALA 2</w:t>
      </w:r>
      <w:r w:rsidR="00583DFB">
        <w:rPr>
          <w:b/>
          <w:bCs/>
          <w:caps/>
          <w:sz w:val="24"/>
          <w:szCs w:val="24"/>
        </w:rPr>
        <w:t xml:space="preserve">: </w:t>
      </w:r>
      <w:r w:rsidR="00583DFB" w:rsidRPr="00583DFB">
        <w:rPr>
          <w:b/>
          <w:bCs/>
          <w:color w:val="000000"/>
          <w:sz w:val="24"/>
          <w:szCs w:val="24"/>
          <w:lang w:val="pt-BR" w:eastAsia="pt-BR" w:bidi="ar-SA"/>
        </w:rPr>
        <w:t>Quartel do Segundo Batalhão de Guardas</w:t>
      </w:r>
      <w:r w:rsidR="00583DFB">
        <w:rPr>
          <w:color w:val="000000"/>
          <w:sz w:val="24"/>
          <w:szCs w:val="24"/>
          <w:lang w:val="pt-BR" w:eastAsia="pt-BR" w:bidi="ar-SA"/>
        </w:rPr>
        <w:t xml:space="preserve">      </w:t>
      </w:r>
    </w:p>
    <w:bookmarkEnd w:id="15"/>
    <w:p w14:paraId="1A7A02A0" w14:textId="0D14DB9A" w:rsidR="00DC20B7" w:rsidRDefault="00C93F02" w:rsidP="00D02D95">
      <w:pPr>
        <w:widowControl/>
        <w:autoSpaceDE/>
        <w:autoSpaceDN/>
        <w:spacing w:line="360" w:lineRule="auto"/>
        <w:ind w:firstLine="709"/>
        <w:jc w:val="both"/>
        <w:rPr>
          <w:color w:val="000000"/>
          <w:sz w:val="24"/>
          <w:szCs w:val="24"/>
          <w:lang w:val="pt-BR" w:eastAsia="pt-BR" w:bidi="ar-SA"/>
        </w:rPr>
      </w:pPr>
      <w:r w:rsidRPr="0063692F">
        <w:rPr>
          <w:noProof/>
          <w:sz w:val="24"/>
          <w:szCs w:val="24"/>
        </w:rPr>
        <mc:AlternateContent>
          <mc:Choice Requires="wps">
            <w:drawing>
              <wp:anchor distT="0" distB="0" distL="114300" distR="114300" simplePos="0" relativeHeight="252538880" behindDoc="1" locked="0" layoutInCell="1" allowOverlap="1" wp14:anchorId="6BDAE7FA" wp14:editId="5B566526">
                <wp:simplePos x="0" y="0"/>
                <wp:positionH relativeFrom="column">
                  <wp:posOffset>3577590</wp:posOffset>
                </wp:positionH>
                <wp:positionV relativeFrom="paragraph">
                  <wp:posOffset>1424940</wp:posOffset>
                </wp:positionV>
                <wp:extent cx="2267585" cy="476250"/>
                <wp:effectExtent l="0" t="0" r="0" b="0"/>
                <wp:wrapSquare wrapText="bothSides"/>
                <wp:docPr id="20484"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267585" cy="476250"/>
                        </a:xfrm>
                        <a:prstGeom prst="rect">
                          <a:avLst/>
                        </a:prstGeom>
                      </wps:spPr>
                      <wps:txbx>
                        <w:txbxContent>
                          <w:p w14:paraId="66204A4F" w14:textId="77777777" w:rsidR="008C5E66" w:rsidRDefault="008C5E66" w:rsidP="00D94781">
                            <w:pPr>
                              <w:spacing w:line="276" w:lineRule="auto"/>
                              <w:jc w:val="right"/>
                              <w:rPr>
                                <w:color w:val="000000" w:themeColor="text1"/>
                                <w:kern w:val="24"/>
                                <w:sz w:val="20"/>
                                <w:szCs w:val="20"/>
                              </w:rPr>
                            </w:pPr>
                            <w:r>
                              <w:rPr>
                                <w:iCs/>
                                <w:color w:val="000000" w:themeColor="text1"/>
                                <w:kern w:val="24"/>
                                <w:sz w:val="20"/>
                                <w:szCs w:val="20"/>
                              </w:rPr>
                              <w:t>Localização</w:t>
                            </w:r>
                          </w:p>
                          <w:p w14:paraId="7FCFB500" w14:textId="77777777" w:rsidR="008C5E66" w:rsidRPr="0063692F" w:rsidRDefault="008C5E66" w:rsidP="00D94781">
                            <w:pPr>
                              <w:spacing w:line="276" w:lineRule="auto"/>
                              <w:jc w:val="right"/>
                              <w:rPr>
                                <w:sz w:val="20"/>
                                <w:szCs w:val="20"/>
                              </w:rPr>
                            </w:pPr>
                            <w:r>
                              <w:rPr>
                                <w:color w:val="000000" w:themeColor="text1"/>
                                <w:kern w:val="24"/>
                                <w:sz w:val="20"/>
                                <w:szCs w:val="20"/>
                              </w:rPr>
                              <w:t>Mapa Google Earth</w:t>
                            </w:r>
                            <w:r>
                              <w:rPr>
                                <w:iCs/>
                                <w:color w:val="000000" w:themeColor="text1"/>
                                <w:kern w:val="24"/>
                                <w:sz w:val="20"/>
                                <w:szCs w:val="20"/>
                              </w:rPr>
                              <w:t xml:space="preserve"> </w:t>
                            </w:r>
                          </w:p>
                        </w:txbxContent>
                      </wps:txbx>
                      <wps:bodyPr wrap="square">
                        <a:noAutofit/>
                      </wps:bodyPr>
                    </wps:wsp>
                  </a:graphicData>
                </a:graphic>
                <wp14:sizeRelV relativeFrom="margin">
                  <wp14:pctHeight>0</wp14:pctHeight>
                </wp14:sizeRelV>
              </wp:anchor>
            </w:drawing>
          </mc:Choice>
          <mc:Fallback>
            <w:pict>
              <v:rect w14:anchorId="6BDAE7FA" id="_x0000_s1032" style="position:absolute;left:0;text-align:left;margin-left:281.7pt;margin-top:112.2pt;width:178.55pt;height:37.5pt;z-index:-250777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" filled="f" stroked="f">
                <v:textbox>
                  <w:txbxContent>
                    <w:p w14:paraId="66204A4F" w14:textId="77777777" w:rsidR="008C5E66" w:rsidRDefault="008C5E66" w:rsidP="00D94781">
                      <w:pPr>
                        <w:spacing w:line="276" w:lineRule="auto"/>
                        <w:jc w:val="right"/>
                        <w:rPr>
                          <w:color w:val="000000" w:themeColor="text1"/>
                          <w:kern w:val="24"/>
                          <w:sz w:val="20"/>
                          <w:szCs w:val="20"/>
                        </w:rPr>
                      </w:pPr>
                      <w:r>
                        <w:rPr>
                          <w:iCs/>
                          <w:color w:val="000000" w:themeColor="text1"/>
                          <w:kern w:val="24"/>
                          <w:sz w:val="20"/>
                          <w:szCs w:val="20"/>
                        </w:rPr>
                        <w:t>Localização</w:t>
                      </w:r>
                    </w:p>
                    <w:p w14:paraId="7FCFB500" w14:textId="77777777" w:rsidR="008C5E66" w:rsidRPr="0063692F" w:rsidRDefault="008C5E66" w:rsidP="00D94781">
                      <w:pPr>
                        <w:spacing w:line="276" w:lineRule="auto"/>
                        <w:jc w:val="right"/>
                        <w:rPr>
                          <w:sz w:val="20"/>
                          <w:szCs w:val="20"/>
                        </w:rPr>
                      </w:pPr>
                      <w:r>
                        <w:rPr>
                          <w:color w:val="000000" w:themeColor="text1"/>
                          <w:kern w:val="24"/>
                          <w:sz w:val="20"/>
                          <w:szCs w:val="20"/>
                        </w:rPr>
                        <w:t>Mapa Google Earth</w:t>
                      </w:r>
                      <w:r>
                        <w:rPr>
                          <w:iCs/>
                          <w:color w:val="000000" w:themeColor="text1"/>
                          <w:kern w:val="24"/>
                          <w:sz w:val="20"/>
                          <w:szCs w:val="20"/>
                        </w:rPr>
                        <w:t xml:space="preserve"> </w:t>
                      </w:r>
                    </w:p>
                  </w:txbxContent>
                </v:textbox>
                <w10:wrap type="square"/>
              </v:rect>
            </w:pict>
          </mc:Fallback>
        </mc:AlternateContent>
      </w:r>
      <w:r w:rsidR="007825AA" w:rsidRPr="0063692F">
        <w:rPr>
          <w:noProof/>
          <w:sz w:val="24"/>
          <w:szCs w:val="24"/>
        </w:rPr>
        <mc:AlternateContent>
          <mc:Choice Requires="wps">
            <w:drawing>
              <wp:anchor distT="0" distB="0" distL="114300" distR="114300" simplePos="0" relativeHeight="252189696" behindDoc="0" locked="0" layoutInCell="1" allowOverlap="1" wp14:anchorId="1E65F0A2" wp14:editId="73B86ED0">
                <wp:simplePos x="0" y="0"/>
                <wp:positionH relativeFrom="column">
                  <wp:posOffset>3520440</wp:posOffset>
                </wp:positionH>
                <wp:positionV relativeFrom="paragraph">
                  <wp:posOffset>2730500</wp:posOffset>
                </wp:positionV>
                <wp:extent cx="2332990" cy="409575"/>
                <wp:effectExtent l="0" t="0" r="0" b="0"/>
                <wp:wrapSquare wrapText="bothSides"/>
                <wp:docPr id="62"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332990" cy="409575"/>
                        </a:xfrm>
                        <a:prstGeom prst="rect">
                          <a:avLst/>
                        </a:prstGeom>
                      </wps:spPr>
                      <wps:txbx>
                        <w:txbxContent>
                          <w:p w14:paraId="1C7AC315" w14:textId="77777777" w:rsidR="008C5E66" w:rsidRPr="000E0797" w:rsidRDefault="008C5E66" w:rsidP="000E0797">
                            <w:pPr>
                              <w:rPr>
                                <w:color w:val="000000" w:themeColor="text1"/>
                                <w:kern w:val="24"/>
                                <w:sz w:val="20"/>
                                <w:szCs w:val="20"/>
                              </w:rPr>
                            </w:pPr>
                            <w:r>
                              <w:rPr>
                                <w:iCs/>
                                <w:color w:val="000000" w:themeColor="text1"/>
                                <w:kern w:val="24"/>
                                <w:sz w:val="20"/>
                                <w:szCs w:val="20"/>
                              </w:rPr>
                              <w:t xml:space="preserve">Quartel do Segundo Batalhão de Guardas,                     </w:t>
                            </w:r>
                            <w:r w:rsidRPr="000E0797">
                              <w:rPr>
                                <w:iCs/>
                                <w:color w:val="FFFFFF" w:themeColor="background1"/>
                                <w:kern w:val="24"/>
                                <w:sz w:val="20"/>
                                <w:szCs w:val="20"/>
                              </w:rPr>
                              <w:t xml:space="preserve">.    </w:t>
                            </w:r>
                            <w:r>
                              <w:rPr>
                                <w:iCs/>
                                <w:color w:val="000000" w:themeColor="text1"/>
                                <w:kern w:val="24"/>
                                <w:sz w:val="20"/>
                                <w:szCs w:val="20"/>
                              </w:rPr>
                              <w:t xml:space="preserve">              Sem data</w:t>
                            </w:r>
                            <w:r>
                              <w:rPr>
                                <w:color w:val="000000" w:themeColor="text1"/>
                                <w:kern w:val="24"/>
                                <w:sz w:val="20"/>
                                <w:szCs w:val="20"/>
                              </w:rPr>
                              <w:t>. Fonte: Condephaat</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1E65F0A2" id="_x0000_s1033" style="position:absolute;left:0;text-align:left;margin-left:277.2pt;margin-top:215pt;width:183.7pt;height:32.25pt;z-index:25218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" filled="f" stroked="f">
                <v:textbox>
                  <w:txbxContent>
                    <w:p w14:paraId="1C7AC315" w14:textId="77777777" w:rsidR="008C5E66" w:rsidRPr="000E0797" w:rsidRDefault="008C5E66" w:rsidP="000E0797">
                      <w:pPr>
                        <w:rPr>
                          <w:color w:val="000000" w:themeColor="text1"/>
                          <w:kern w:val="24"/>
                          <w:sz w:val="20"/>
                          <w:szCs w:val="20"/>
                        </w:rPr>
                      </w:pPr>
                      <w:r>
                        <w:rPr>
                          <w:iCs/>
                          <w:color w:val="000000" w:themeColor="text1"/>
                          <w:kern w:val="24"/>
                          <w:sz w:val="20"/>
                          <w:szCs w:val="20"/>
                        </w:rPr>
                        <w:t xml:space="preserve">Quartel do Segundo Batalhão de Guardas,                     </w:t>
                      </w:r>
                      <w:r w:rsidRPr="000E0797">
                        <w:rPr>
                          <w:iCs/>
                          <w:color w:val="FFFFFF" w:themeColor="background1"/>
                          <w:kern w:val="24"/>
                          <w:sz w:val="20"/>
                          <w:szCs w:val="20"/>
                        </w:rPr>
                        <w:t xml:space="preserve">.    </w:t>
                      </w:r>
                      <w:r>
                        <w:rPr>
                          <w:iCs/>
                          <w:color w:val="000000" w:themeColor="text1"/>
                          <w:kern w:val="24"/>
                          <w:sz w:val="20"/>
                          <w:szCs w:val="20"/>
                        </w:rPr>
                        <w:t xml:space="preserve">              Sem data</w:t>
                      </w:r>
                      <w:r>
                        <w:rPr>
                          <w:color w:val="000000" w:themeColor="text1"/>
                          <w:kern w:val="24"/>
                          <w:sz w:val="20"/>
                          <w:szCs w:val="20"/>
                        </w:rPr>
                        <w:t>. Fonte: Condephaat</w:t>
                      </w:r>
                    </w:p>
                  </w:txbxContent>
                </v:textbox>
                <w10:wrap type="square"/>
              </v:rect>
            </w:pict>
          </mc:Fallback>
        </mc:AlternateContent>
      </w:r>
      <w:r w:rsidR="007825AA" w:rsidRPr="00C633B3">
        <w:rPr>
          <w:noProof/>
        </w:rPr>
        <w:drawing>
          <wp:anchor distT="0" distB="0" distL="114300" distR="114300" simplePos="0" relativeHeight="251138048" behindDoc="0" locked="0" layoutInCell="1" allowOverlap="1" wp14:anchorId="263C5A69" wp14:editId="54ACD091">
            <wp:simplePos x="0" y="0"/>
            <wp:positionH relativeFrom="column">
              <wp:posOffset>3548380</wp:posOffset>
            </wp:positionH>
            <wp:positionV relativeFrom="paragraph">
              <wp:posOffset>1810385</wp:posOffset>
            </wp:positionV>
            <wp:extent cx="2205355" cy="973455"/>
            <wp:effectExtent l="0" t="0" r="4445" b="0"/>
            <wp:wrapSquare wrapText="bothSides"/>
            <wp:docPr id="7172" name="Picture 4" descr="http://www.ipatrimonio.org/wp-content/uploads/2013/12/Quartel-do-Segundo-Batalh%C3%A3o-de-Guardas10.jpg">
              <a:extLst xmlns:a="http://schemas.openxmlformats.org/drawingml/2006/main">
                <a:ext uri="{FF2B5EF4-FFF2-40B4-BE49-F238E27FC236}">
                  <a16:creationId xmlns:a16="http://schemas.microsoft.com/office/drawing/2014/main" id="{CEF14696-680B-4998-A7EE-198E867D294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Picture 4" descr="http://www.ipatrimonio.org/wp-content/uploads/2013/12/Quartel-do-Segundo-Batalh%C3%A3o-de-Guardas10.jpg">
                      <a:extLst>
                        <a:ext uri="{FF2B5EF4-FFF2-40B4-BE49-F238E27FC236}">
                          <a16:creationId xmlns:a16="http://schemas.microsoft.com/office/drawing/2014/main" id="{CEF14696-680B-4998-A7EE-198E867D294F}"/>
                        </a:ext>
                      </a:extLst>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05355" cy="973455"/>
                    </a:xfrm>
                    <a:prstGeom prst="rect">
                      <a:avLst/>
                    </a:prstGeom>
                    <a:noFill/>
                    <a:extLst/>
                  </pic:spPr>
                </pic:pic>
              </a:graphicData>
            </a:graphic>
            <wp14:sizeRelH relativeFrom="margin">
              <wp14:pctWidth>0</wp14:pctWidth>
            </wp14:sizeRelH>
            <wp14:sizeRelV relativeFrom="margin">
              <wp14:pctHeight>0</wp14:pctHeight>
            </wp14:sizeRelV>
          </wp:anchor>
        </w:drawing>
      </w:r>
      <w:r w:rsidR="008C54E8">
        <w:rPr>
          <w:noProof/>
        </w:rPr>
        <w:drawing>
          <wp:anchor distT="0" distB="0" distL="114300" distR="114300" simplePos="0" relativeHeight="252312576" behindDoc="0" locked="0" layoutInCell="1" allowOverlap="1" wp14:anchorId="1B3B772D" wp14:editId="5357B0F2">
            <wp:simplePos x="0" y="0"/>
            <wp:positionH relativeFrom="column">
              <wp:posOffset>3576955</wp:posOffset>
            </wp:positionH>
            <wp:positionV relativeFrom="paragraph">
              <wp:posOffset>5715</wp:posOffset>
            </wp:positionV>
            <wp:extent cx="2185670" cy="1473200"/>
            <wp:effectExtent l="0" t="0" r="5080" b="0"/>
            <wp:wrapSquare wrapText="bothSides"/>
            <wp:docPr id="20483" name="Imagem 20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extLst>
                        <a:ext uri="{28A0092B-C50C-407E-A947-70E740481C1C}">
                          <a14:useLocalDpi xmlns:a14="http://schemas.microsoft.com/office/drawing/2010/main" val="0"/>
                        </a:ext>
                      </a:extLst>
                    </a:blip>
                    <a:srcRect t="4918"/>
                    <a:stretch/>
                  </pic:blipFill>
                  <pic:spPr bwMode="auto">
                    <a:xfrm>
                      <a:off x="0" y="0"/>
                      <a:ext cx="2185670" cy="1473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5270A">
        <w:rPr>
          <w:color w:val="000000"/>
          <w:sz w:val="24"/>
          <w:szCs w:val="24"/>
          <w:lang w:val="pt-BR" w:eastAsia="pt-BR" w:bidi="ar-SA"/>
        </w:rPr>
        <w:t xml:space="preserve">Segundo o </w:t>
      </w:r>
      <w:r w:rsidR="0085270A" w:rsidRPr="0085270A">
        <w:rPr>
          <w:color w:val="000000"/>
          <w:sz w:val="24"/>
          <w:szCs w:val="24"/>
          <w:lang w:val="pt-BR" w:eastAsia="pt-BR" w:bidi="ar-SA"/>
        </w:rPr>
        <w:t>relatório de bens protegidos</w:t>
      </w:r>
      <w:r w:rsidR="0085270A">
        <w:rPr>
          <w:color w:val="000000"/>
          <w:sz w:val="24"/>
          <w:szCs w:val="24"/>
          <w:lang w:val="pt-BR" w:eastAsia="pt-BR" w:bidi="ar-SA"/>
        </w:rPr>
        <w:t xml:space="preserve"> (2012), do Departamento do Patrimônio Histórico (DPH), o </w:t>
      </w:r>
      <w:r w:rsidR="00DC20B7">
        <w:rPr>
          <w:color w:val="000000"/>
          <w:sz w:val="24"/>
          <w:szCs w:val="24"/>
          <w:lang w:val="pt-BR" w:eastAsia="pt-BR" w:bidi="ar-SA"/>
        </w:rPr>
        <w:t>q</w:t>
      </w:r>
      <w:r w:rsidR="007564CE">
        <w:rPr>
          <w:color w:val="000000"/>
          <w:sz w:val="24"/>
          <w:szCs w:val="24"/>
          <w:lang w:val="pt-BR" w:eastAsia="pt-BR" w:bidi="ar-SA"/>
        </w:rPr>
        <w:t xml:space="preserve">uartel do segundo batalhão de guardas, ou quartel da </w:t>
      </w:r>
      <w:proofErr w:type="spellStart"/>
      <w:r w:rsidR="00DC20B7">
        <w:rPr>
          <w:color w:val="000000"/>
          <w:sz w:val="24"/>
          <w:szCs w:val="24"/>
          <w:lang w:val="pt-BR" w:eastAsia="pt-BR" w:bidi="ar-SA"/>
        </w:rPr>
        <w:t>t</w:t>
      </w:r>
      <w:r w:rsidR="007564CE">
        <w:rPr>
          <w:color w:val="000000"/>
          <w:sz w:val="24"/>
          <w:szCs w:val="24"/>
          <w:lang w:val="pt-BR" w:eastAsia="pt-BR" w:bidi="ar-SA"/>
        </w:rPr>
        <w:t>abatinguera</w:t>
      </w:r>
      <w:proofErr w:type="spellEnd"/>
      <w:r w:rsidR="007564CE">
        <w:rPr>
          <w:color w:val="000000"/>
          <w:sz w:val="24"/>
          <w:szCs w:val="24"/>
          <w:lang w:val="pt-BR" w:eastAsia="pt-BR" w:bidi="ar-SA"/>
        </w:rPr>
        <w:t xml:space="preserve">, </w:t>
      </w:r>
      <w:r w:rsidR="00DC20B7">
        <w:rPr>
          <w:color w:val="000000"/>
          <w:sz w:val="24"/>
          <w:szCs w:val="24"/>
          <w:lang w:val="pt-BR" w:eastAsia="pt-BR" w:bidi="ar-SA"/>
        </w:rPr>
        <w:t xml:space="preserve">surgiu no século XVIII, quando fazia parte da Chácara do Fonseca, este </w:t>
      </w:r>
      <w:r w:rsidR="007564CE">
        <w:rPr>
          <w:color w:val="000000"/>
          <w:sz w:val="24"/>
          <w:szCs w:val="24"/>
          <w:lang w:val="pt-BR" w:eastAsia="pt-BR" w:bidi="ar-SA"/>
        </w:rPr>
        <w:t>já teve diversos usos</w:t>
      </w:r>
      <w:r w:rsidR="00DC20B7">
        <w:rPr>
          <w:color w:val="000000"/>
          <w:sz w:val="24"/>
          <w:szCs w:val="24"/>
          <w:lang w:val="pt-BR" w:eastAsia="pt-BR" w:bidi="ar-SA"/>
        </w:rPr>
        <w:t>,</w:t>
      </w:r>
      <w:r w:rsidR="007564CE">
        <w:rPr>
          <w:color w:val="000000"/>
          <w:sz w:val="24"/>
          <w:szCs w:val="24"/>
          <w:lang w:val="pt-BR" w:eastAsia="pt-BR" w:bidi="ar-SA"/>
        </w:rPr>
        <w:t xml:space="preserve"> sendo eles o Convento das Irmãs Duarte</w:t>
      </w:r>
      <w:r w:rsidR="00DC20B7">
        <w:rPr>
          <w:color w:val="000000"/>
          <w:sz w:val="24"/>
          <w:szCs w:val="24"/>
          <w:lang w:val="pt-BR" w:eastAsia="pt-BR" w:bidi="ar-SA"/>
        </w:rPr>
        <w:t xml:space="preserve"> (</w:t>
      </w:r>
      <w:r w:rsidR="007564CE">
        <w:rPr>
          <w:color w:val="000000"/>
          <w:sz w:val="24"/>
          <w:szCs w:val="24"/>
          <w:lang w:val="pt-BR" w:eastAsia="pt-BR" w:bidi="ar-SA"/>
        </w:rPr>
        <w:t>1852</w:t>
      </w:r>
      <w:r w:rsidR="00DC20B7">
        <w:rPr>
          <w:color w:val="000000"/>
          <w:sz w:val="24"/>
          <w:szCs w:val="24"/>
          <w:lang w:val="pt-BR" w:eastAsia="pt-BR" w:bidi="ar-SA"/>
        </w:rPr>
        <w:t>);</w:t>
      </w:r>
      <w:r w:rsidR="007564CE">
        <w:rPr>
          <w:color w:val="000000"/>
          <w:sz w:val="24"/>
          <w:szCs w:val="24"/>
          <w:lang w:val="pt-BR" w:eastAsia="pt-BR" w:bidi="ar-SA"/>
        </w:rPr>
        <w:t xml:space="preserve"> Seminário de Educandos</w:t>
      </w:r>
      <w:r w:rsidR="00DC20B7">
        <w:rPr>
          <w:color w:val="000000"/>
          <w:sz w:val="24"/>
          <w:szCs w:val="24"/>
          <w:lang w:val="pt-BR" w:eastAsia="pt-BR" w:bidi="ar-SA"/>
        </w:rPr>
        <w:t xml:space="preserve"> (</w:t>
      </w:r>
      <w:r w:rsidR="007564CE">
        <w:rPr>
          <w:color w:val="000000"/>
          <w:sz w:val="24"/>
          <w:szCs w:val="24"/>
          <w:lang w:val="pt-BR" w:eastAsia="pt-BR" w:bidi="ar-SA"/>
        </w:rPr>
        <w:t>1860</w:t>
      </w:r>
      <w:r w:rsidR="00DC20B7">
        <w:rPr>
          <w:color w:val="000000"/>
          <w:sz w:val="24"/>
          <w:szCs w:val="24"/>
          <w:lang w:val="pt-BR" w:eastAsia="pt-BR" w:bidi="ar-SA"/>
        </w:rPr>
        <w:t>);</w:t>
      </w:r>
      <w:r w:rsidR="007564CE">
        <w:rPr>
          <w:color w:val="000000"/>
          <w:sz w:val="24"/>
          <w:szCs w:val="24"/>
          <w:lang w:val="pt-BR" w:eastAsia="pt-BR" w:bidi="ar-SA"/>
        </w:rPr>
        <w:t xml:space="preserve"> Seminário de Educandas</w:t>
      </w:r>
      <w:r w:rsidR="00DC20B7">
        <w:rPr>
          <w:color w:val="000000"/>
          <w:sz w:val="24"/>
          <w:szCs w:val="24"/>
          <w:lang w:val="pt-BR" w:eastAsia="pt-BR" w:bidi="ar-SA"/>
        </w:rPr>
        <w:t xml:space="preserve"> (</w:t>
      </w:r>
      <w:r w:rsidR="007564CE">
        <w:rPr>
          <w:color w:val="000000"/>
          <w:sz w:val="24"/>
          <w:szCs w:val="24"/>
          <w:lang w:val="pt-BR" w:eastAsia="pt-BR" w:bidi="ar-SA"/>
        </w:rPr>
        <w:t>1861</w:t>
      </w:r>
      <w:r w:rsidR="00DC20B7">
        <w:rPr>
          <w:color w:val="000000"/>
          <w:sz w:val="24"/>
          <w:szCs w:val="24"/>
          <w:lang w:val="pt-BR" w:eastAsia="pt-BR" w:bidi="ar-SA"/>
        </w:rPr>
        <w:t>);</w:t>
      </w:r>
      <w:r w:rsidR="007564CE">
        <w:rPr>
          <w:color w:val="000000"/>
          <w:sz w:val="24"/>
          <w:szCs w:val="24"/>
          <w:lang w:val="pt-BR" w:eastAsia="pt-BR" w:bidi="ar-SA"/>
        </w:rPr>
        <w:t xml:space="preserve"> </w:t>
      </w:r>
      <w:r w:rsidR="00DC20B7">
        <w:rPr>
          <w:color w:val="000000"/>
          <w:sz w:val="24"/>
          <w:szCs w:val="24"/>
          <w:lang w:val="pt-BR" w:eastAsia="pt-BR" w:bidi="ar-SA"/>
        </w:rPr>
        <w:t xml:space="preserve">e </w:t>
      </w:r>
      <w:r w:rsidR="007564CE">
        <w:rPr>
          <w:color w:val="000000"/>
          <w:sz w:val="24"/>
          <w:szCs w:val="24"/>
          <w:lang w:val="pt-BR" w:eastAsia="pt-BR" w:bidi="ar-SA"/>
        </w:rPr>
        <w:t xml:space="preserve">Hospício dos Alienados </w:t>
      </w:r>
      <w:r w:rsidR="00DC20B7">
        <w:rPr>
          <w:color w:val="000000"/>
          <w:sz w:val="24"/>
          <w:szCs w:val="24"/>
          <w:lang w:val="pt-BR" w:eastAsia="pt-BR" w:bidi="ar-SA"/>
        </w:rPr>
        <w:t>(</w:t>
      </w:r>
      <w:r w:rsidR="00C44AC0">
        <w:rPr>
          <w:color w:val="000000"/>
          <w:sz w:val="24"/>
          <w:szCs w:val="24"/>
          <w:lang w:val="pt-BR" w:eastAsia="pt-BR" w:bidi="ar-SA"/>
        </w:rPr>
        <w:t>1862 a 1905</w:t>
      </w:r>
      <w:r w:rsidR="00DC20B7">
        <w:rPr>
          <w:color w:val="000000"/>
          <w:sz w:val="24"/>
          <w:szCs w:val="24"/>
          <w:lang w:val="pt-BR" w:eastAsia="pt-BR" w:bidi="ar-SA"/>
        </w:rPr>
        <w:t>)</w:t>
      </w:r>
      <w:r w:rsidR="00C44AC0">
        <w:rPr>
          <w:color w:val="000000"/>
          <w:sz w:val="24"/>
          <w:szCs w:val="24"/>
          <w:lang w:val="pt-BR" w:eastAsia="pt-BR" w:bidi="ar-SA"/>
        </w:rPr>
        <w:t xml:space="preserve">, onde morreu o poeta Paulo Eiró (1871). Em 1905 passa a abrigar o exército e o segundo batalhão de guardas, em 1992 foi transferido para a polícia militar de São Paulo. </w:t>
      </w:r>
    </w:p>
    <w:p w14:paraId="4D01130E" w14:textId="55E0441C" w:rsidR="00D02D95" w:rsidRDefault="00E35917" w:rsidP="00D02D95">
      <w:pPr>
        <w:widowControl/>
        <w:autoSpaceDE/>
        <w:autoSpaceDN/>
        <w:spacing w:line="360" w:lineRule="auto"/>
        <w:ind w:firstLine="709"/>
        <w:jc w:val="both"/>
        <w:rPr>
          <w:color w:val="000000"/>
          <w:sz w:val="24"/>
          <w:szCs w:val="24"/>
          <w:lang w:val="pt-BR" w:eastAsia="pt-BR" w:bidi="ar-SA"/>
        </w:rPr>
      </w:pPr>
      <w:r w:rsidRPr="0063692F">
        <w:rPr>
          <w:noProof/>
          <w:sz w:val="24"/>
          <w:szCs w:val="24"/>
        </w:rPr>
        <w:lastRenderedPageBreak/>
        <mc:AlternateContent>
          <mc:Choice Requires="wps">
            <w:drawing>
              <wp:anchor distT="0" distB="0" distL="114300" distR="114300" simplePos="0" relativeHeight="252408832" behindDoc="0" locked="0" layoutInCell="1" allowOverlap="1" wp14:anchorId="5A9A3687" wp14:editId="535957F5">
                <wp:simplePos x="0" y="0"/>
                <wp:positionH relativeFrom="margin">
                  <wp:posOffset>3535680</wp:posOffset>
                </wp:positionH>
                <wp:positionV relativeFrom="paragraph">
                  <wp:posOffset>1604645</wp:posOffset>
                </wp:positionV>
                <wp:extent cx="2395855" cy="361950"/>
                <wp:effectExtent l="0" t="0" r="0" b="0"/>
                <wp:wrapSquare wrapText="bothSides"/>
                <wp:docPr id="20489"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395855" cy="361950"/>
                        </a:xfrm>
                        <a:prstGeom prst="rect">
                          <a:avLst/>
                        </a:prstGeom>
                      </wps:spPr>
                      <wps:txbx>
                        <w:txbxContent>
                          <w:p w14:paraId="6A2F4368" w14:textId="77777777" w:rsidR="008C5E66" w:rsidRPr="000E0797" w:rsidRDefault="008C5E66" w:rsidP="000E0797">
                            <w:pPr>
                              <w:rPr>
                                <w:color w:val="000000" w:themeColor="text1"/>
                                <w:kern w:val="24"/>
                                <w:sz w:val="20"/>
                                <w:szCs w:val="20"/>
                              </w:rPr>
                            </w:pPr>
                            <w:r>
                              <w:rPr>
                                <w:iCs/>
                                <w:color w:val="000000" w:themeColor="text1"/>
                                <w:kern w:val="24"/>
                                <w:sz w:val="20"/>
                                <w:szCs w:val="20"/>
                              </w:rPr>
                              <w:t xml:space="preserve">Adaptação para projeto de espaço cultural,                     </w:t>
                            </w:r>
                            <w:r w:rsidRPr="000E0797">
                              <w:rPr>
                                <w:iCs/>
                                <w:color w:val="FFFFFF" w:themeColor="background1"/>
                                <w:kern w:val="24"/>
                                <w:sz w:val="20"/>
                                <w:szCs w:val="20"/>
                              </w:rPr>
                              <w:t xml:space="preserve">.    </w:t>
                            </w:r>
                            <w:r>
                              <w:rPr>
                                <w:iCs/>
                                <w:color w:val="000000" w:themeColor="text1"/>
                                <w:kern w:val="24"/>
                                <w:sz w:val="20"/>
                                <w:szCs w:val="20"/>
                              </w:rPr>
                              <w:t xml:space="preserve">                         2010</w:t>
                            </w:r>
                            <w:r>
                              <w:rPr>
                                <w:color w:val="000000" w:themeColor="text1"/>
                                <w:kern w:val="24"/>
                                <w:sz w:val="20"/>
                                <w:szCs w:val="20"/>
                              </w:rPr>
                              <w:t>. Fonte: Globo G1</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5A9A3687" id="_x0000_s1034" style="position:absolute;left:0;text-align:left;margin-left:278.4pt;margin-top:126.35pt;width:188.65pt;height:28.5pt;z-index:252408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" filled="f" stroked="f">
                <v:textbox>
                  <w:txbxContent>
                    <w:p w14:paraId="6A2F4368" w14:textId="77777777" w:rsidR="008C5E66" w:rsidRPr="000E0797" w:rsidRDefault="008C5E66" w:rsidP="000E0797">
                      <w:pPr>
                        <w:rPr>
                          <w:color w:val="000000" w:themeColor="text1"/>
                          <w:kern w:val="24"/>
                          <w:sz w:val="20"/>
                          <w:szCs w:val="20"/>
                        </w:rPr>
                      </w:pPr>
                      <w:r>
                        <w:rPr>
                          <w:iCs/>
                          <w:color w:val="000000" w:themeColor="text1"/>
                          <w:kern w:val="24"/>
                          <w:sz w:val="20"/>
                          <w:szCs w:val="20"/>
                        </w:rPr>
                        <w:t xml:space="preserve">Adaptação para projeto de espaço cultural,                     </w:t>
                      </w:r>
                      <w:r w:rsidRPr="000E0797">
                        <w:rPr>
                          <w:iCs/>
                          <w:color w:val="FFFFFF" w:themeColor="background1"/>
                          <w:kern w:val="24"/>
                          <w:sz w:val="20"/>
                          <w:szCs w:val="20"/>
                        </w:rPr>
                        <w:t xml:space="preserve">.    </w:t>
                      </w:r>
                      <w:r>
                        <w:rPr>
                          <w:iCs/>
                          <w:color w:val="000000" w:themeColor="text1"/>
                          <w:kern w:val="24"/>
                          <w:sz w:val="20"/>
                          <w:szCs w:val="20"/>
                        </w:rPr>
                        <w:t xml:space="preserve">                         2010</w:t>
                      </w:r>
                      <w:r>
                        <w:rPr>
                          <w:color w:val="000000" w:themeColor="text1"/>
                          <w:kern w:val="24"/>
                          <w:sz w:val="20"/>
                          <w:szCs w:val="20"/>
                        </w:rPr>
                        <w:t>. Fonte: Globo G1</w:t>
                      </w:r>
                    </w:p>
                  </w:txbxContent>
                </v:textbox>
                <w10:wrap type="square" anchorx="margin"/>
              </v:rect>
            </w:pict>
          </mc:Fallback>
        </mc:AlternateContent>
      </w:r>
      <w:r>
        <w:rPr>
          <w:noProof/>
        </w:rPr>
        <w:drawing>
          <wp:anchor distT="0" distB="0" distL="114300" distR="114300" simplePos="0" relativeHeight="252391424" behindDoc="0" locked="0" layoutInCell="1" allowOverlap="1" wp14:anchorId="2781C9BD" wp14:editId="17A1D0B9">
            <wp:simplePos x="0" y="0"/>
            <wp:positionH relativeFrom="margin">
              <wp:align>right</wp:align>
            </wp:positionH>
            <wp:positionV relativeFrom="paragraph">
              <wp:posOffset>9525</wp:posOffset>
            </wp:positionV>
            <wp:extent cx="2206625" cy="1655445"/>
            <wp:effectExtent l="0" t="0" r="3175" b="1905"/>
            <wp:wrapSquare wrapText="bothSides"/>
            <wp:docPr id="20485" name="Imagem 20485" descr="Projeto prevÃª um centro cultural da P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ojeto prevÃª um centro cultural da P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06625" cy="1655445"/>
                    </a:xfrm>
                    <a:prstGeom prst="rect">
                      <a:avLst/>
                    </a:prstGeom>
                    <a:noFill/>
                    <a:ln>
                      <a:noFill/>
                    </a:ln>
                  </pic:spPr>
                </pic:pic>
              </a:graphicData>
            </a:graphic>
            <wp14:sizeRelH relativeFrom="page">
              <wp14:pctWidth>0</wp14:pctWidth>
            </wp14:sizeRelH>
            <wp14:sizeRelV relativeFrom="page">
              <wp14:pctHeight>0</wp14:pctHeight>
            </wp14:sizeRelV>
          </wp:anchor>
        </w:drawing>
      </w:r>
      <w:r w:rsidR="00DC20B7">
        <w:rPr>
          <w:color w:val="000000"/>
          <w:sz w:val="24"/>
          <w:szCs w:val="24"/>
          <w:lang w:val="pt-BR" w:eastAsia="pt-BR" w:bidi="ar-SA"/>
        </w:rPr>
        <w:t xml:space="preserve">O edifício é de autoria desconhecida, </w:t>
      </w:r>
      <w:r w:rsidR="00846734">
        <w:rPr>
          <w:color w:val="000000"/>
          <w:sz w:val="24"/>
          <w:szCs w:val="24"/>
          <w:lang w:val="pt-BR" w:eastAsia="pt-BR" w:bidi="ar-SA"/>
        </w:rPr>
        <w:t>como consequência dos seus diferentes usos, o conjunto teve somatórias de edificações e ampliações. O</w:t>
      </w:r>
      <w:r w:rsidR="00DC20B7">
        <w:rPr>
          <w:color w:val="000000"/>
          <w:sz w:val="24"/>
          <w:szCs w:val="24"/>
          <w:lang w:val="pt-BR" w:eastAsia="pt-BR" w:bidi="ar-SA"/>
        </w:rPr>
        <w:t xml:space="preserve"> corpo da edificação principal é em taipa de pilão, tabique e pau-a-pique, </w:t>
      </w:r>
      <w:r w:rsidR="00846734">
        <w:rPr>
          <w:color w:val="000000"/>
          <w:sz w:val="24"/>
          <w:szCs w:val="24"/>
          <w:lang w:val="pt-BR" w:eastAsia="pt-BR" w:bidi="ar-SA"/>
        </w:rPr>
        <w:t xml:space="preserve">suas adições </w:t>
      </w:r>
      <w:r w:rsidR="00DC20B7">
        <w:rPr>
          <w:color w:val="000000"/>
          <w:sz w:val="24"/>
          <w:szCs w:val="24"/>
          <w:lang w:val="pt-BR" w:eastAsia="pt-BR" w:bidi="ar-SA"/>
        </w:rPr>
        <w:t>fo</w:t>
      </w:r>
      <w:r w:rsidR="00846734">
        <w:rPr>
          <w:color w:val="000000"/>
          <w:sz w:val="24"/>
          <w:szCs w:val="24"/>
          <w:lang w:val="pt-BR" w:eastAsia="pt-BR" w:bidi="ar-SA"/>
        </w:rPr>
        <w:t>ram</w:t>
      </w:r>
      <w:r w:rsidR="00DC20B7">
        <w:rPr>
          <w:color w:val="000000"/>
          <w:sz w:val="24"/>
          <w:szCs w:val="24"/>
          <w:lang w:val="pt-BR" w:eastAsia="pt-BR" w:bidi="ar-SA"/>
        </w:rPr>
        <w:t xml:space="preserve"> feit</w:t>
      </w:r>
      <w:r w:rsidR="00846734">
        <w:rPr>
          <w:color w:val="000000"/>
          <w:sz w:val="24"/>
          <w:szCs w:val="24"/>
          <w:lang w:val="pt-BR" w:eastAsia="pt-BR" w:bidi="ar-SA"/>
        </w:rPr>
        <w:t>as</w:t>
      </w:r>
      <w:r w:rsidR="00DC20B7">
        <w:rPr>
          <w:color w:val="000000"/>
          <w:sz w:val="24"/>
          <w:szCs w:val="24"/>
          <w:lang w:val="pt-BR" w:eastAsia="pt-BR" w:bidi="ar-SA"/>
        </w:rPr>
        <w:t xml:space="preserve"> de alvenaria de tijolos de barro</w:t>
      </w:r>
      <w:r w:rsidR="00846734">
        <w:rPr>
          <w:color w:val="000000"/>
          <w:sz w:val="24"/>
          <w:szCs w:val="24"/>
          <w:lang w:val="pt-BR" w:eastAsia="pt-BR" w:bidi="ar-SA"/>
        </w:rPr>
        <w:t>. É m</w:t>
      </w:r>
      <w:r w:rsidR="00DC20B7">
        <w:rPr>
          <w:color w:val="000000"/>
          <w:sz w:val="24"/>
          <w:szCs w:val="24"/>
          <w:lang w:val="pt-BR" w:eastAsia="pt-BR" w:bidi="ar-SA"/>
        </w:rPr>
        <w:t xml:space="preserve">arcado pela uniformidade de esquadrias da fachada e </w:t>
      </w:r>
      <w:r w:rsidR="00846734">
        <w:rPr>
          <w:color w:val="000000"/>
          <w:sz w:val="24"/>
          <w:szCs w:val="24"/>
          <w:lang w:val="pt-BR" w:eastAsia="pt-BR" w:bidi="ar-SA"/>
        </w:rPr>
        <w:t xml:space="preserve">sua </w:t>
      </w:r>
      <w:r w:rsidR="00DC20B7">
        <w:rPr>
          <w:color w:val="000000"/>
          <w:sz w:val="24"/>
          <w:szCs w:val="24"/>
          <w:lang w:val="pt-BR" w:eastAsia="pt-BR" w:bidi="ar-SA"/>
        </w:rPr>
        <w:t xml:space="preserve">arquitetura colonial. </w:t>
      </w:r>
    </w:p>
    <w:p w14:paraId="482D454B" w14:textId="1C6BC297" w:rsidR="00FB3DE7" w:rsidRDefault="00E35917" w:rsidP="00D02D95">
      <w:pPr>
        <w:widowControl/>
        <w:autoSpaceDE/>
        <w:autoSpaceDN/>
        <w:spacing w:line="360" w:lineRule="auto"/>
        <w:ind w:firstLine="709"/>
        <w:jc w:val="both"/>
        <w:rPr>
          <w:color w:val="000000"/>
          <w:sz w:val="24"/>
          <w:szCs w:val="24"/>
          <w:lang w:val="pt-BR" w:eastAsia="pt-BR" w:bidi="ar-SA"/>
        </w:rPr>
      </w:pPr>
      <w:r w:rsidRPr="0063692F">
        <w:rPr>
          <w:noProof/>
          <w:sz w:val="24"/>
          <w:szCs w:val="24"/>
        </w:rPr>
        <mc:AlternateContent>
          <mc:Choice Requires="wps">
            <w:drawing>
              <wp:anchor distT="0" distB="0" distL="114300" distR="114300" simplePos="0" relativeHeight="252416000" behindDoc="0" locked="0" layoutInCell="1" allowOverlap="1" wp14:anchorId="52FBE11A" wp14:editId="5FDD9D82">
                <wp:simplePos x="0" y="0"/>
                <wp:positionH relativeFrom="column">
                  <wp:posOffset>3575685</wp:posOffset>
                </wp:positionH>
                <wp:positionV relativeFrom="paragraph">
                  <wp:posOffset>1202055</wp:posOffset>
                </wp:positionV>
                <wp:extent cx="2690495" cy="372110"/>
                <wp:effectExtent l="0" t="0" r="0" b="0"/>
                <wp:wrapSquare wrapText="bothSides"/>
                <wp:docPr id="20490"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690495" cy="372110"/>
                        </a:xfrm>
                        <a:prstGeom prst="rect">
                          <a:avLst/>
                        </a:prstGeom>
                      </wps:spPr>
                      <wps:txbx>
                        <w:txbxContent>
                          <w:p w14:paraId="23DDB483" w14:textId="390D5F1C" w:rsidR="008C5E66" w:rsidRPr="005A4E88" w:rsidRDefault="008C5E66" w:rsidP="007A3B27">
                            <w:pPr>
                              <w:rPr>
                                <w:color w:val="000000" w:themeColor="text1"/>
                                <w:kern w:val="24"/>
                                <w:sz w:val="20"/>
                                <w:szCs w:val="20"/>
                              </w:rPr>
                            </w:pPr>
                            <w:r>
                              <w:rPr>
                                <w:iCs/>
                                <w:color w:val="000000" w:themeColor="text1"/>
                                <w:kern w:val="24"/>
                                <w:sz w:val="20"/>
                                <w:szCs w:val="20"/>
                              </w:rPr>
                              <w:t xml:space="preserve">Quartel do Segundo Batalhão de Guardas, </w:t>
                            </w:r>
                            <w:r w:rsidR="006B05D9">
                              <w:rPr>
                                <w:iCs/>
                                <w:color w:val="000000" w:themeColor="text1"/>
                                <w:kern w:val="24"/>
                                <w:sz w:val="20"/>
                                <w:szCs w:val="20"/>
                              </w:rPr>
                              <w:t xml:space="preserve">    </w:t>
                            </w:r>
                            <w:r w:rsidR="006B05D9" w:rsidRPr="006B05D9">
                              <w:rPr>
                                <w:iCs/>
                                <w:color w:val="FFFFFF" w:themeColor="background1"/>
                                <w:kern w:val="24"/>
                                <w:sz w:val="20"/>
                                <w:szCs w:val="20"/>
                              </w:rPr>
                              <w:t>.</w:t>
                            </w:r>
                            <w:r w:rsidR="006B05D9">
                              <w:rPr>
                                <w:iCs/>
                                <w:color w:val="000000" w:themeColor="text1"/>
                                <w:kern w:val="24"/>
                                <w:sz w:val="20"/>
                                <w:szCs w:val="20"/>
                              </w:rPr>
                              <w:t xml:space="preserve">       </w:t>
                            </w:r>
                            <w:r w:rsidR="006B05D9" w:rsidRPr="006B05D9">
                              <w:rPr>
                                <w:iCs/>
                                <w:color w:val="FFFFFF" w:themeColor="background1"/>
                                <w:kern w:val="24"/>
                                <w:sz w:val="20"/>
                                <w:szCs w:val="20"/>
                              </w:rPr>
                              <w:t>...</w:t>
                            </w:r>
                            <w:r>
                              <w:rPr>
                                <w:iCs/>
                                <w:color w:val="000000" w:themeColor="text1"/>
                                <w:kern w:val="24"/>
                                <w:sz w:val="20"/>
                                <w:szCs w:val="20"/>
                              </w:rPr>
                              <w:t>28/04/2019</w:t>
                            </w:r>
                            <w:r>
                              <w:rPr>
                                <w:color w:val="000000" w:themeColor="text1"/>
                                <w:kern w:val="24"/>
                                <w:sz w:val="20"/>
                                <w:szCs w:val="20"/>
                              </w:rPr>
                              <w:t xml:space="preserve">. Foto: Isabella Matulevicius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52FBE11A" id="_x0000_s1035" style="position:absolute;left:0;text-align:left;margin-left:281.55pt;margin-top:94.65pt;width:211.85pt;height:29.3pt;z-index:25241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" filled="f" stroked="f">
                <v:textbox>
                  <w:txbxContent>
                    <w:p w14:paraId="23DDB483" w14:textId="390D5F1C" w:rsidR="008C5E66" w:rsidRPr="005A4E88" w:rsidRDefault="008C5E66" w:rsidP="007A3B27">
                      <w:pPr>
                        <w:rPr>
                          <w:color w:val="000000" w:themeColor="text1"/>
                          <w:kern w:val="24"/>
                          <w:sz w:val="20"/>
                          <w:szCs w:val="20"/>
                        </w:rPr>
                      </w:pPr>
                      <w:r>
                        <w:rPr>
                          <w:iCs/>
                          <w:color w:val="000000" w:themeColor="text1"/>
                          <w:kern w:val="24"/>
                          <w:sz w:val="20"/>
                          <w:szCs w:val="20"/>
                        </w:rPr>
                        <w:t xml:space="preserve">Quartel do Segundo Batalhão de Guardas, </w:t>
                      </w:r>
                      <w:r w:rsidR="006B05D9">
                        <w:rPr>
                          <w:iCs/>
                          <w:color w:val="000000" w:themeColor="text1"/>
                          <w:kern w:val="24"/>
                          <w:sz w:val="20"/>
                          <w:szCs w:val="20"/>
                        </w:rPr>
                        <w:t xml:space="preserve">    </w:t>
                      </w:r>
                      <w:r w:rsidR="006B05D9" w:rsidRPr="006B05D9">
                        <w:rPr>
                          <w:iCs/>
                          <w:color w:val="FFFFFF" w:themeColor="background1"/>
                          <w:kern w:val="24"/>
                          <w:sz w:val="20"/>
                          <w:szCs w:val="20"/>
                        </w:rPr>
                        <w:t>.</w:t>
                      </w:r>
                      <w:r w:rsidR="006B05D9">
                        <w:rPr>
                          <w:iCs/>
                          <w:color w:val="000000" w:themeColor="text1"/>
                          <w:kern w:val="24"/>
                          <w:sz w:val="20"/>
                          <w:szCs w:val="20"/>
                        </w:rPr>
                        <w:t xml:space="preserve">       </w:t>
                      </w:r>
                      <w:r w:rsidR="006B05D9" w:rsidRPr="006B05D9">
                        <w:rPr>
                          <w:iCs/>
                          <w:color w:val="FFFFFF" w:themeColor="background1"/>
                          <w:kern w:val="24"/>
                          <w:sz w:val="20"/>
                          <w:szCs w:val="20"/>
                        </w:rPr>
                        <w:t>...</w:t>
                      </w:r>
                      <w:r>
                        <w:rPr>
                          <w:iCs/>
                          <w:color w:val="000000" w:themeColor="text1"/>
                          <w:kern w:val="24"/>
                          <w:sz w:val="20"/>
                          <w:szCs w:val="20"/>
                        </w:rPr>
                        <w:t>28/04/2019</w:t>
                      </w:r>
                      <w:r>
                        <w:rPr>
                          <w:color w:val="000000" w:themeColor="text1"/>
                          <w:kern w:val="24"/>
                          <w:sz w:val="20"/>
                          <w:szCs w:val="20"/>
                        </w:rPr>
                        <w:t xml:space="preserve">. Foto: Isabella Matulevicius </w:t>
                      </w:r>
                    </w:p>
                  </w:txbxContent>
                </v:textbox>
                <w10:wrap type="square"/>
              </v:rect>
            </w:pict>
          </mc:Fallback>
        </mc:AlternateContent>
      </w:r>
      <w:r w:rsidRPr="006E55AA">
        <w:rPr>
          <w:b/>
          <w:bCs/>
          <w:caps/>
          <w:noProof/>
          <w:sz w:val="24"/>
          <w:szCs w:val="24"/>
        </w:rPr>
        <w:drawing>
          <wp:anchor distT="0" distB="0" distL="114300" distR="114300" simplePos="0" relativeHeight="250565632" behindDoc="0" locked="0" layoutInCell="1" allowOverlap="1" wp14:anchorId="662C0536" wp14:editId="5190FE75">
            <wp:simplePos x="0" y="0"/>
            <wp:positionH relativeFrom="margin">
              <wp:posOffset>3571875</wp:posOffset>
            </wp:positionH>
            <wp:positionV relativeFrom="paragraph">
              <wp:posOffset>83820</wp:posOffset>
            </wp:positionV>
            <wp:extent cx="2189480" cy="1171575"/>
            <wp:effectExtent l="0" t="0" r="1270" b="9525"/>
            <wp:wrapSquare wrapText="bothSides"/>
            <wp:docPr id="37" name="Imagem 36">
              <a:extLst xmlns:a="http://schemas.openxmlformats.org/drawingml/2006/main">
                <a:ext uri="{FF2B5EF4-FFF2-40B4-BE49-F238E27FC236}">
                  <a16:creationId xmlns:a16="http://schemas.microsoft.com/office/drawing/2014/main" id="{4DE4FA9F-D520-475B-A788-851A1EBCA6D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m 36">
                      <a:extLst>
                        <a:ext uri="{FF2B5EF4-FFF2-40B4-BE49-F238E27FC236}">
                          <a16:creationId xmlns:a16="http://schemas.microsoft.com/office/drawing/2014/main" id="{4DE4FA9F-D520-475B-A788-851A1EBCA6DF}"/>
                        </a:ext>
                      </a:extLst>
                    </pic:cNvPr>
                    <pic:cNvPicPr>
                      <a:picLocks noChangeAspect="1"/>
                    </pic:cNvPicPr>
                  </pic:nvPicPr>
                  <pic:blipFill rotWithShape="1">
                    <a:blip r:embed="rId16" cstate="print">
                      <a:extLst>
                        <a:ext uri="{28A0092B-C50C-407E-A947-70E740481C1C}">
                          <a14:useLocalDpi xmlns:a14="http://schemas.microsoft.com/office/drawing/2010/main" val="0"/>
                        </a:ext>
                      </a:extLst>
                    </a:blip>
                    <a:srcRect l="-602" t="10849" r="602" b="17814"/>
                    <a:stretch/>
                  </pic:blipFill>
                  <pic:spPr bwMode="auto">
                    <a:xfrm>
                      <a:off x="0" y="0"/>
                      <a:ext cx="2189480" cy="1171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44AC0">
        <w:rPr>
          <w:color w:val="000000"/>
          <w:sz w:val="24"/>
          <w:szCs w:val="24"/>
          <w:lang w:val="pt-BR" w:eastAsia="pt-BR" w:bidi="ar-SA"/>
        </w:rPr>
        <w:t xml:space="preserve">O conjunto faz parte do plano de revitalização do Parque Dom Pedro II, </w:t>
      </w:r>
      <w:r w:rsidR="00846734">
        <w:rPr>
          <w:color w:val="000000"/>
          <w:sz w:val="24"/>
          <w:szCs w:val="24"/>
          <w:lang w:val="pt-BR" w:eastAsia="pt-BR" w:bidi="ar-SA"/>
        </w:rPr>
        <w:t xml:space="preserve">sendo programado para receber obras de restauração e adaptação para o Museu Histórico da Polícia Militar e da Fábrica de Cultura do Glicério, o objetivo do </w:t>
      </w:r>
      <w:r w:rsidR="00C44AC0">
        <w:rPr>
          <w:color w:val="000000"/>
          <w:sz w:val="24"/>
          <w:szCs w:val="24"/>
          <w:lang w:val="pt-BR" w:eastAsia="pt-BR" w:bidi="ar-SA"/>
        </w:rPr>
        <w:t xml:space="preserve">projeto </w:t>
      </w:r>
      <w:r w:rsidR="00846734">
        <w:rPr>
          <w:color w:val="000000"/>
          <w:sz w:val="24"/>
          <w:szCs w:val="24"/>
          <w:lang w:val="pt-BR" w:eastAsia="pt-BR" w:bidi="ar-SA"/>
        </w:rPr>
        <w:t xml:space="preserve">é </w:t>
      </w:r>
      <w:r w:rsidR="00C44AC0">
        <w:rPr>
          <w:color w:val="000000"/>
          <w:sz w:val="24"/>
          <w:szCs w:val="24"/>
          <w:lang w:val="pt-BR" w:eastAsia="pt-BR" w:bidi="ar-SA"/>
        </w:rPr>
        <w:t>criar um polo cultural no bairro, engloba</w:t>
      </w:r>
      <w:r w:rsidR="00846734">
        <w:rPr>
          <w:color w:val="000000"/>
          <w:sz w:val="24"/>
          <w:szCs w:val="24"/>
          <w:lang w:val="pt-BR" w:eastAsia="pt-BR" w:bidi="ar-SA"/>
        </w:rPr>
        <w:t xml:space="preserve">ndo outros locais culturais. Segundo </w:t>
      </w:r>
      <w:r w:rsidR="00846734" w:rsidRPr="00846734">
        <w:rPr>
          <w:rStyle w:val="Forte"/>
          <w:b w:val="0"/>
          <w:sz w:val="24"/>
          <w:szCs w:val="24"/>
          <w:shd w:val="clear" w:color="auto" w:fill="FFFFFF"/>
        </w:rPr>
        <w:t>Carolina Iskandarian, do site G1</w:t>
      </w:r>
      <w:r w:rsidR="007A3B27">
        <w:rPr>
          <w:rStyle w:val="Forte"/>
          <w:b w:val="0"/>
          <w:sz w:val="24"/>
          <w:szCs w:val="24"/>
          <w:shd w:val="clear" w:color="auto" w:fill="FFFFFF"/>
        </w:rPr>
        <w:t xml:space="preserve"> </w:t>
      </w:r>
      <w:r w:rsidR="00846734" w:rsidRPr="00846734">
        <w:rPr>
          <w:rStyle w:val="Forte"/>
          <w:b w:val="0"/>
          <w:sz w:val="24"/>
          <w:szCs w:val="24"/>
          <w:shd w:val="clear" w:color="auto" w:fill="FFFFFF"/>
        </w:rPr>
        <w:t xml:space="preserve">(2010), </w:t>
      </w:r>
      <w:r w:rsidR="00846734">
        <w:rPr>
          <w:color w:val="000000"/>
          <w:sz w:val="24"/>
          <w:szCs w:val="24"/>
          <w:lang w:val="pt-BR" w:eastAsia="pt-BR" w:bidi="ar-SA"/>
        </w:rPr>
        <w:t xml:space="preserve">o término da obra </w:t>
      </w:r>
      <w:r w:rsidR="000E0797">
        <w:rPr>
          <w:color w:val="000000"/>
          <w:sz w:val="24"/>
          <w:szCs w:val="24"/>
          <w:lang w:val="pt-BR" w:eastAsia="pt-BR" w:bidi="ar-SA"/>
        </w:rPr>
        <w:t xml:space="preserve">estava </w:t>
      </w:r>
      <w:r w:rsidR="00580C44">
        <w:rPr>
          <w:color w:val="000000"/>
          <w:sz w:val="24"/>
          <w:szCs w:val="24"/>
          <w:lang w:val="pt-BR" w:eastAsia="pt-BR" w:bidi="ar-SA"/>
        </w:rPr>
        <w:t>previsto</w:t>
      </w:r>
      <w:r w:rsidR="000E0797">
        <w:rPr>
          <w:color w:val="000000"/>
          <w:sz w:val="24"/>
          <w:szCs w:val="24"/>
          <w:lang w:val="pt-BR" w:eastAsia="pt-BR" w:bidi="ar-SA"/>
        </w:rPr>
        <w:t xml:space="preserve"> para setembro de 2014</w:t>
      </w:r>
      <w:r w:rsidR="00846734">
        <w:rPr>
          <w:color w:val="000000"/>
          <w:sz w:val="24"/>
          <w:szCs w:val="24"/>
          <w:lang w:val="pt-BR" w:eastAsia="pt-BR" w:bidi="ar-SA"/>
        </w:rPr>
        <w:t>, porém de acordo com a vistoria realizada em abril de 2019, o edifício continua desocupado e em estado de degradação.</w:t>
      </w:r>
    </w:p>
    <w:p w14:paraId="0BC8282A" w14:textId="76734B17" w:rsidR="006E55AA" w:rsidRPr="007A3B27" w:rsidRDefault="0085270A" w:rsidP="007A3B27">
      <w:pPr>
        <w:widowControl/>
        <w:autoSpaceDE/>
        <w:autoSpaceDN/>
        <w:spacing w:after="240" w:line="360" w:lineRule="auto"/>
        <w:ind w:firstLine="709"/>
        <w:jc w:val="both"/>
        <w:rPr>
          <w:color w:val="000000"/>
          <w:sz w:val="24"/>
          <w:szCs w:val="24"/>
          <w:lang w:val="pt-BR" w:eastAsia="pt-BR" w:bidi="ar-SA"/>
        </w:rPr>
      </w:pPr>
      <w:r>
        <w:rPr>
          <w:noProof/>
          <w:sz w:val="24"/>
          <w:szCs w:val="24"/>
        </w:rPr>
        <w:t xml:space="preserve">O Quartel do segundo batalhão de guardas foi tombado, </w:t>
      </w:r>
      <w:r w:rsidR="007A3B27">
        <w:rPr>
          <w:noProof/>
          <w:sz w:val="24"/>
          <w:szCs w:val="24"/>
        </w:rPr>
        <w:t>com classificação de</w:t>
      </w:r>
      <w:r>
        <w:rPr>
          <w:noProof/>
          <w:sz w:val="24"/>
          <w:szCs w:val="24"/>
        </w:rPr>
        <w:t xml:space="preserve"> preservação total,  como bem cultural de interesse arquitetônico pelo Condephaat em 1981 (Res. </w:t>
      </w:r>
      <w:r>
        <w:rPr>
          <w:color w:val="000000"/>
          <w:sz w:val="24"/>
          <w:szCs w:val="24"/>
          <w:lang w:val="pt-BR" w:eastAsia="pt-BR" w:bidi="ar-SA"/>
        </w:rPr>
        <w:t xml:space="preserve">SC 33/1981) e pelo </w:t>
      </w:r>
      <w:proofErr w:type="spellStart"/>
      <w:r>
        <w:rPr>
          <w:color w:val="000000"/>
          <w:sz w:val="24"/>
          <w:szCs w:val="24"/>
          <w:lang w:val="pt-BR" w:eastAsia="pt-BR" w:bidi="ar-SA"/>
        </w:rPr>
        <w:t>Conpresp</w:t>
      </w:r>
      <w:proofErr w:type="spellEnd"/>
      <w:r>
        <w:rPr>
          <w:color w:val="000000"/>
          <w:sz w:val="24"/>
          <w:szCs w:val="24"/>
          <w:lang w:val="pt-BR" w:eastAsia="pt-BR" w:bidi="ar-SA"/>
        </w:rPr>
        <w:t xml:space="preserve"> em 1991 (Res. 05/1991).</w:t>
      </w:r>
      <w:r w:rsidRPr="003A1EF1">
        <w:rPr>
          <w:color w:val="000000"/>
          <w:sz w:val="24"/>
          <w:szCs w:val="24"/>
          <w:lang w:val="pt-BR" w:eastAsia="pt-BR" w:bidi="ar-SA"/>
        </w:rPr>
        <w:t xml:space="preserve">   </w:t>
      </w:r>
    </w:p>
    <w:p w14:paraId="33D26074" w14:textId="3D2B74D9" w:rsidR="0009139D" w:rsidRDefault="004E284B" w:rsidP="00E677C2">
      <w:pPr>
        <w:pStyle w:val="PargrafodaLista"/>
        <w:widowControl/>
        <w:numPr>
          <w:ilvl w:val="1"/>
          <w:numId w:val="24"/>
        </w:numPr>
        <w:autoSpaceDE/>
        <w:autoSpaceDN/>
        <w:spacing w:line="360" w:lineRule="auto"/>
        <w:jc w:val="both"/>
        <w:rPr>
          <w:b/>
          <w:bCs/>
          <w:caps/>
          <w:sz w:val="24"/>
          <w:szCs w:val="24"/>
        </w:rPr>
      </w:pPr>
      <w:bookmarkStart w:id="16" w:name="_Hlk17882929"/>
      <w:r>
        <w:rPr>
          <w:b/>
          <w:bCs/>
          <w:caps/>
          <w:sz w:val="24"/>
          <w:szCs w:val="24"/>
        </w:rPr>
        <w:t>ESCALA 3</w:t>
      </w:r>
      <w:r w:rsidR="00671DAB">
        <w:rPr>
          <w:b/>
          <w:bCs/>
          <w:caps/>
          <w:sz w:val="24"/>
          <w:szCs w:val="24"/>
        </w:rPr>
        <w:t xml:space="preserve">: </w:t>
      </w:r>
      <w:r w:rsidR="00671DAB" w:rsidRPr="00671DAB">
        <w:rPr>
          <w:b/>
          <w:color w:val="000000"/>
          <w:sz w:val="24"/>
          <w:szCs w:val="24"/>
          <w:lang w:val="pt-BR" w:eastAsia="pt-BR" w:bidi="ar-SA"/>
        </w:rPr>
        <w:t xml:space="preserve">Bairro Bela Vista                          </w:t>
      </w:r>
      <w:r w:rsidR="00671DAB" w:rsidRPr="00671DAB">
        <w:rPr>
          <w:b/>
          <w:bCs/>
          <w:caps/>
          <w:sz w:val="24"/>
          <w:szCs w:val="24"/>
        </w:rPr>
        <w:t xml:space="preserve">                                                          </w:t>
      </w:r>
      <w:bookmarkEnd w:id="16"/>
    </w:p>
    <w:p w14:paraId="2371FEA1" w14:textId="49B783E0" w:rsidR="00E35917" w:rsidRDefault="00E35917" w:rsidP="00E35917">
      <w:pPr>
        <w:widowControl/>
        <w:autoSpaceDE/>
        <w:autoSpaceDN/>
        <w:spacing w:line="360" w:lineRule="auto"/>
        <w:ind w:firstLine="709"/>
        <w:jc w:val="both"/>
        <w:rPr>
          <w:b/>
          <w:bCs/>
          <w:caps/>
          <w:sz w:val="24"/>
          <w:szCs w:val="24"/>
        </w:rPr>
      </w:pPr>
      <w:r w:rsidRPr="006E55AA">
        <w:rPr>
          <w:b/>
          <w:bCs/>
          <w:caps/>
          <w:noProof/>
          <w:sz w:val="24"/>
          <w:szCs w:val="24"/>
        </w:rPr>
        <w:drawing>
          <wp:anchor distT="0" distB="0" distL="114300" distR="114300" simplePos="0" relativeHeight="250574848" behindDoc="0" locked="0" layoutInCell="1" allowOverlap="1" wp14:anchorId="0136AEE1" wp14:editId="3A7EA917">
            <wp:simplePos x="0" y="0"/>
            <wp:positionH relativeFrom="margin">
              <wp:posOffset>3451225</wp:posOffset>
            </wp:positionH>
            <wp:positionV relativeFrom="paragraph">
              <wp:posOffset>572135</wp:posOffset>
            </wp:positionV>
            <wp:extent cx="2311400" cy="2486025"/>
            <wp:effectExtent l="0" t="0" r="0" b="9525"/>
            <wp:wrapSquare wrapText="bothSides"/>
            <wp:docPr id="38" name="Imagem 37">
              <a:extLst xmlns:a="http://schemas.openxmlformats.org/drawingml/2006/main">
                <a:ext uri="{FF2B5EF4-FFF2-40B4-BE49-F238E27FC236}">
                  <a16:creationId xmlns:a16="http://schemas.microsoft.com/office/drawing/2014/main" id="{A13C66D8-B6BE-424F-8BAD-42402004A6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m 37">
                      <a:extLst>
                        <a:ext uri="{FF2B5EF4-FFF2-40B4-BE49-F238E27FC236}">
                          <a16:creationId xmlns:a16="http://schemas.microsoft.com/office/drawing/2014/main" id="{A13C66D8-B6BE-424F-8BAD-42402004A6EE}"/>
                        </a:ext>
                      </a:extLst>
                    </pic:cNvPr>
                    <pic:cNvPicPr>
                      <a:picLocks noChangeAspect="1"/>
                    </pic:cNvPicPr>
                  </pic:nvPicPr>
                  <pic:blipFill rotWithShape="1">
                    <a:blip r:embed="rId17"/>
                    <a:srcRect t="2247" b="1"/>
                    <a:stretch/>
                  </pic:blipFill>
                  <pic:spPr bwMode="auto">
                    <a:xfrm>
                      <a:off x="0" y="0"/>
                      <a:ext cx="2311400" cy="24860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729FB" w:rsidRPr="0009139D">
        <w:rPr>
          <w:bCs/>
          <w:sz w:val="24"/>
          <w:szCs w:val="24"/>
          <w:lang w:val="pt-BR"/>
        </w:rPr>
        <w:t xml:space="preserve">Segundo </w:t>
      </w:r>
      <w:proofErr w:type="spellStart"/>
      <w:r w:rsidR="00D729FB" w:rsidRPr="0009139D">
        <w:rPr>
          <w:bCs/>
          <w:sz w:val="24"/>
          <w:szCs w:val="24"/>
          <w:lang w:val="pt-BR"/>
        </w:rPr>
        <w:t>Alambert</w:t>
      </w:r>
      <w:proofErr w:type="spellEnd"/>
      <w:r w:rsidR="00D729FB" w:rsidRPr="0009139D">
        <w:rPr>
          <w:bCs/>
          <w:sz w:val="24"/>
          <w:szCs w:val="24"/>
          <w:lang w:val="pt-BR"/>
        </w:rPr>
        <w:t xml:space="preserve"> e Fernandes (2006)</w:t>
      </w:r>
      <w:r w:rsidR="00A17C35">
        <w:rPr>
          <w:bCs/>
          <w:sz w:val="24"/>
          <w:szCs w:val="24"/>
          <w:lang w:val="pt-BR"/>
        </w:rPr>
        <w:t>,</w:t>
      </w:r>
      <w:r w:rsidR="00D729FB" w:rsidRPr="0009139D">
        <w:rPr>
          <w:bCs/>
          <w:sz w:val="24"/>
          <w:szCs w:val="24"/>
          <w:lang w:val="pt-BR"/>
        </w:rPr>
        <w:t xml:space="preserve">  </w:t>
      </w:r>
      <w:r w:rsidR="00A17C35">
        <w:rPr>
          <w:bCs/>
          <w:sz w:val="24"/>
          <w:szCs w:val="24"/>
          <w:lang w:val="pt-BR"/>
        </w:rPr>
        <w:t>a</w:t>
      </w:r>
      <w:r w:rsidR="00CB7C0A" w:rsidRPr="0009139D">
        <w:rPr>
          <w:bCs/>
          <w:sz w:val="24"/>
          <w:szCs w:val="24"/>
          <w:lang w:val="pt-BR"/>
        </w:rPr>
        <w:t xml:space="preserve"> origem do bairro, </w:t>
      </w:r>
      <w:r w:rsidR="00A17C35">
        <w:rPr>
          <w:bCs/>
          <w:sz w:val="24"/>
          <w:szCs w:val="24"/>
          <w:lang w:val="pt-BR"/>
        </w:rPr>
        <w:t>sendo a área d</w:t>
      </w:r>
      <w:r w:rsidR="00CB7C0A" w:rsidRPr="0009139D">
        <w:rPr>
          <w:bCs/>
          <w:sz w:val="24"/>
          <w:szCs w:val="24"/>
          <w:lang w:val="pt-BR"/>
        </w:rPr>
        <w:t xml:space="preserve">o Bexiga, surgiu de loteamentos da Chácara do Bexiga, </w:t>
      </w:r>
      <w:r w:rsidR="00A17C35">
        <w:rPr>
          <w:bCs/>
          <w:sz w:val="24"/>
          <w:szCs w:val="24"/>
          <w:lang w:val="pt-BR"/>
        </w:rPr>
        <w:t>esta foi a</w:t>
      </w:r>
      <w:r w:rsidR="00CB7C0A" w:rsidRPr="0009139D">
        <w:rPr>
          <w:bCs/>
          <w:sz w:val="24"/>
          <w:szCs w:val="24"/>
          <w:lang w:val="pt-BR"/>
        </w:rPr>
        <w:t xml:space="preserve"> primeira região que surgiu a sudoeste do triângulo histórico, através da lei nº 1.242 de 1910 o antigo Bexiga se reúne com outras áreas, formando o bairro Bela Vista, nome dado referente a ampla paisagem que se tinha </w:t>
      </w:r>
      <w:r w:rsidR="00A17C35">
        <w:rPr>
          <w:bCs/>
          <w:sz w:val="24"/>
          <w:szCs w:val="24"/>
          <w:lang w:val="pt-BR"/>
        </w:rPr>
        <w:t>no local.</w:t>
      </w:r>
    </w:p>
    <w:p w14:paraId="088D8265" w14:textId="204B115A" w:rsidR="00D729FB" w:rsidRPr="00E35917" w:rsidRDefault="00E35917" w:rsidP="00E35917">
      <w:pPr>
        <w:widowControl/>
        <w:autoSpaceDE/>
        <w:autoSpaceDN/>
        <w:spacing w:line="360" w:lineRule="auto"/>
        <w:ind w:firstLine="709"/>
        <w:jc w:val="both"/>
        <w:rPr>
          <w:b/>
          <w:bCs/>
          <w:caps/>
          <w:sz w:val="24"/>
          <w:szCs w:val="24"/>
        </w:rPr>
      </w:pPr>
      <w:r>
        <w:rPr>
          <w:noProof/>
        </w:rPr>
        <mc:AlternateContent>
          <mc:Choice Requires="wps">
            <w:drawing>
              <wp:anchor distT="0" distB="0" distL="114300" distR="114300" simplePos="0" relativeHeight="252428288" behindDoc="0" locked="0" layoutInCell="1" allowOverlap="1" wp14:anchorId="150DDAA3" wp14:editId="3B09A4E8">
                <wp:simplePos x="0" y="0"/>
                <wp:positionH relativeFrom="column">
                  <wp:posOffset>3711575</wp:posOffset>
                </wp:positionH>
                <wp:positionV relativeFrom="paragraph">
                  <wp:posOffset>932815</wp:posOffset>
                </wp:positionV>
                <wp:extent cx="547370" cy="349250"/>
                <wp:effectExtent l="0" t="0" r="5080" b="0"/>
                <wp:wrapNone/>
                <wp:docPr id="20494" name="Retângulo 20494"/>
                <wp:cNvGraphicFramePr/>
                <a:graphic xmlns:a="http://schemas.openxmlformats.org/drawingml/2006/main">
                  <a:graphicData uri="http://schemas.microsoft.com/office/word/2010/wordprocessingShape">
                    <wps:wsp>
                      <wps:cNvSpPr/>
                      <wps:spPr>
                        <a:xfrm>
                          <a:off x="0" y="0"/>
                          <a:ext cx="547370" cy="3492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26BF3FC" id="Retângulo 20494" o:spid="_x0000_s1026" style="position:absolute;margin-left:292.25pt;margin-top:73.45pt;width:43.1pt;height:27.5pt;z-index:252428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" fillcolor="white [3212]" stroked="f" strokeweight="2pt"/>
            </w:pict>
          </mc:Fallback>
        </mc:AlternateContent>
      </w:r>
      <w:r w:rsidRPr="0063692F">
        <w:rPr>
          <w:noProof/>
        </w:rPr>
        <mc:AlternateContent>
          <mc:Choice Requires="wps">
            <w:drawing>
              <wp:anchor distT="0" distB="0" distL="114300" distR="114300" simplePos="0" relativeHeight="252434432" behindDoc="0" locked="0" layoutInCell="1" allowOverlap="1" wp14:anchorId="00D44834" wp14:editId="7A13E13E">
                <wp:simplePos x="0" y="0"/>
                <wp:positionH relativeFrom="column">
                  <wp:posOffset>3615690</wp:posOffset>
                </wp:positionH>
                <wp:positionV relativeFrom="paragraph">
                  <wp:posOffset>929005</wp:posOffset>
                </wp:positionV>
                <wp:extent cx="809625" cy="434975"/>
                <wp:effectExtent l="0" t="0" r="0" b="0"/>
                <wp:wrapSquare wrapText="bothSides"/>
                <wp:docPr id="20493"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809625" cy="434975"/>
                        </a:xfrm>
                        <a:prstGeom prst="rect">
                          <a:avLst/>
                        </a:prstGeom>
                      </wps:spPr>
                      <wps:txbx>
                        <w:txbxContent>
                          <w:p w14:paraId="4FB619DB" w14:textId="77777777" w:rsidR="008C5E66" w:rsidRPr="007A3B27" w:rsidRDefault="008C5E66" w:rsidP="007A3B27">
                            <w:pPr>
                              <w:rPr>
                                <w:iCs/>
                                <w:color w:val="000000" w:themeColor="text1"/>
                                <w:kern w:val="24"/>
                                <w:sz w:val="9"/>
                                <w:szCs w:val="9"/>
                              </w:rPr>
                            </w:pPr>
                            <w:r w:rsidRPr="007A3B27">
                              <w:rPr>
                                <w:iCs/>
                                <w:color w:val="000000" w:themeColor="text1"/>
                                <w:kern w:val="24"/>
                                <w:sz w:val="9"/>
                                <w:szCs w:val="9"/>
                              </w:rPr>
                              <w:t>IGEPAC Bela Vista</w:t>
                            </w:r>
                          </w:p>
                          <w:p w14:paraId="180AD2C2" w14:textId="77777777" w:rsidR="008C5E66" w:rsidRPr="007A3B27" w:rsidRDefault="008C5E66" w:rsidP="007A3B27">
                            <w:pPr>
                              <w:rPr>
                                <w:color w:val="000000" w:themeColor="text1"/>
                                <w:kern w:val="24"/>
                                <w:sz w:val="9"/>
                                <w:szCs w:val="9"/>
                              </w:rPr>
                            </w:pPr>
                            <w:r w:rsidRPr="007A3B27">
                              <w:rPr>
                                <w:iCs/>
                                <w:color w:val="000000" w:themeColor="text1"/>
                                <w:kern w:val="24"/>
                                <w:sz w:val="9"/>
                                <w:szCs w:val="9"/>
                              </w:rPr>
                              <w:t>Área Especial Bexiga</w:t>
                            </w:r>
                            <w:r w:rsidRPr="007A3B27">
                              <w:rPr>
                                <w:color w:val="000000" w:themeColor="text1"/>
                                <w:kern w:val="24"/>
                                <w:sz w:val="9"/>
                                <w:szCs w:val="9"/>
                              </w:rPr>
                              <w:t xml:space="preserve"> </w:t>
                            </w:r>
                          </w:p>
                          <w:p w14:paraId="72441B0A" w14:textId="77777777" w:rsidR="008C5E66" w:rsidRPr="007A3B27" w:rsidRDefault="008C5E66" w:rsidP="007A3B27">
                            <w:pPr>
                              <w:rPr>
                                <w:color w:val="000000" w:themeColor="text1"/>
                                <w:kern w:val="24"/>
                                <w:sz w:val="9"/>
                                <w:szCs w:val="9"/>
                              </w:rPr>
                            </w:pPr>
                            <w:r w:rsidRPr="007A3B27">
                              <w:rPr>
                                <w:color w:val="000000" w:themeColor="text1"/>
                                <w:kern w:val="24"/>
                                <w:sz w:val="9"/>
                                <w:szCs w:val="9"/>
                              </w:rPr>
                              <w:t>Área Especial Grota</w:t>
                            </w:r>
                          </w:p>
                          <w:p w14:paraId="39CE422C" w14:textId="77777777" w:rsidR="008C5E66" w:rsidRPr="007A3B27" w:rsidRDefault="008C5E66" w:rsidP="007A3B27">
                            <w:pPr>
                              <w:rPr>
                                <w:color w:val="000000" w:themeColor="text1"/>
                                <w:kern w:val="24"/>
                                <w:sz w:val="9"/>
                                <w:szCs w:val="9"/>
                              </w:rPr>
                            </w:pPr>
                            <w:r w:rsidRPr="007A3B27">
                              <w:rPr>
                                <w:color w:val="000000" w:themeColor="text1"/>
                                <w:kern w:val="24"/>
                                <w:sz w:val="9"/>
                                <w:szCs w:val="9"/>
                              </w:rPr>
                              <w:t>Área Especial V. Itororó</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00D44834" id="_x0000_s1036" style="position:absolute;left:0;text-align:left;margin-left:284.7pt;margin-top:73.15pt;width:63.75pt;height:34.25pt;z-index:25243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" filled="f" stroked="f">
                <v:textbox>
                  <w:txbxContent>
                    <w:p w14:paraId="4FB619DB" w14:textId="77777777" w:rsidR="008C5E66" w:rsidRPr="007A3B27" w:rsidRDefault="008C5E66" w:rsidP="007A3B27">
                      <w:pPr>
                        <w:rPr>
                          <w:iCs/>
                          <w:color w:val="000000" w:themeColor="text1"/>
                          <w:kern w:val="24"/>
                          <w:sz w:val="9"/>
                          <w:szCs w:val="9"/>
                        </w:rPr>
                      </w:pPr>
                      <w:r w:rsidRPr="007A3B27">
                        <w:rPr>
                          <w:iCs/>
                          <w:color w:val="000000" w:themeColor="text1"/>
                          <w:kern w:val="24"/>
                          <w:sz w:val="9"/>
                          <w:szCs w:val="9"/>
                        </w:rPr>
                        <w:t>IGEPAC Bela Vista</w:t>
                      </w:r>
                    </w:p>
                    <w:p w14:paraId="180AD2C2" w14:textId="77777777" w:rsidR="008C5E66" w:rsidRPr="007A3B27" w:rsidRDefault="008C5E66" w:rsidP="007A3B27">
                      <w:pPr>
                        <w:rPr>
                          <w:color w:val="000000" w:themeColor="text1"/>
                          <w:kern w:val="24"/>
                          <w:sz w:val="9"/>
                          <w:szCs w:val="9"/>
                        </w:rPr>
                      </w:pPr>
                      <w:r w:rsidRPr="007A3B27">
                        <w:rPr>
                          <w:iCs/>
                          <w:color w:val="000000" w:themeColor="text1"/>
                          <w:kern w:val="24"/>
                          <w:sz w:val="9"/>
                          <w:szCs w:val="9"/>
                        </w:rPr>
                        <w:t>Área Especial Bexiga</w:t>
                      </w:r>
                      <w:r w:rsidRPr="007A3B27">
                        <w:rPr>
                          <w:color w:val="000000" w:themeColor="text1"/>
                          <w:kern w:val="24"/>
                          <w:sz w:val="9"/>
                          <w:szCs w:val="9"/>
                        </w:rPr>
                        <w:t xml:space="preserve"> </w:t>
                      </w:r>
                    </w:p>
                    <w:p w14:paraId="72441B0A" w14:textId="77777777" w:rsidR="008C5E66" w:rsidRPr="007A3B27" w:rsidRDefault="008C5E66" w:rsidP="007A3B27">
                      <w:pPr>
                        <w:rPr>
                          <w:color w:val="000000" w:themeColor="text1"/>
                          <w:kern w:val="24"/>
                          <w:sz w:val="9"/>
                          <w:szCs w:val="9"/>
                        </w:rPr>
                      </w:pPr>
                      <w:r w:rsidRPr="007A3B27">
                        <w:rPr>
                          <w:color w:val="000000" w:themeColor="text1"/>
                          <w:kern w:val="24"/>
                          <w:sz w:val="9"/>
                          <w:szCs w:val="9"/>
                        </w:rPr>
                        <w:t>Área Especial Grota</w:t>
                      </w:r>
                    </w:p>
                    <w:p w14:paraId="39CE422C" w14:textId="77777777" w:rsidR="008C5E66" w:rsidRPr="007A3B27" w:rsidRDefault="008C5E66" w:rsidP="007A3B27">
                      <w:pPr>
                        <w:rPr>
                          <w:color w:val="000000" w:themeColor="text1"/>
                          <w:kern w:val="24"/>
                          <w:sz w:val="9"/>
                          <w:szCs w:val="9"/>
                        </w:rPr>
                      </w:pPr>
                      <w:r w:rsidRPr="007A3B27">
                        <w:rPr>
                          <w:color w:val="000000" w:themeColor="text1"/>
                          <w:kern w:val="24"/>
                          <w:sz w:val="9"/>
                          <w:szCs w:val="9"/>
                        </w:rPr>
                        <w:t>Área Especial V. Itororó</w:t>
                      </w:r>
                    </w:p>
                  </w:txbxContent>
                </v:textbox>
                <w10:wrap type="square"/>
              </v:rect>
            </w:pict>
          </mc:Fallback>
        </mc:AlternateContent>
      </w:r>
      <w:r>
        <w:rPr>
          <w:noProof/>
        </w:rPr>
        <mc:AlternateContent>
          <mc:Choice Requires="wps">
            <w:drawing>
              <wp:anchor distT="0" distB="0" distL="114300" distR="114300" simplePos="0" relativeHeight="252419072" behindDoc="0" locked="0" layoutInCell="1" allowOverlap="1" wp14:anchorId="6510411F" wp14:editId="69E0A2EA">
                <wp:simplePos x="0" y="0"/>
                <wp:positionH relativeFrom="column">
                  <wp:posOffset>3517265</wp:posOffset>
                </wp:positionH>
                <wp:positionV relativeFrom="paragraph">
                  <wp:posOffset>789940</wp:posOffset>
                </wp:positionV>
                <wp:extent cx="590550" cy="184150"/>
                <wp:effectExtent l="0" t="0" r="0" b="6350"/>
                <wp:wrapNone/>
                <wp:docPr id="20492" name="Retângulo 20492"/>
                <wp:cNvGraphicFramePr/>
                <a:graphic xmlns:a="http://schemas.openxmlformats.org/drawingml/2006/main">
                  <a:graphicData uri="http://schemas.microsoft.com/office/word/2010/wordprocessingShape">
                    <wps:wsp>
                      <wps:cNvSpPr/>
                      <wps:spPr>
                        <a:xfrm>
                          <a:off x="0" y="0"/>
                          <a:ext cx="590550" cy="1841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CFA8D99" id="Retângulo 20492" o:spid="_x0000_s1026" style="position:absolute;margin-left:276.95pt;margin-top:62.2pt;width:46.5pt;height:14.5pt;z-index:2524190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" fillcolor="white [3212]" stroked="f" strokeweight="2pt"/>
            </w:pict>
          </mc:Fallback>
        </mc:AlternateContent>
      </w:r>
      <w:r w:rsidRPr="0063692F">
        <w:rPr>
          <w:noProof/>
        </w:rPr>
        <mc:AlternateContent>
          <mc:Choice Requires="wps">
            <w:drawing>
              <wp:anchor distT="0" distB="0" distL="114300" distR="114300" simplePos="0" relativeHeight="252528640" behindDoc="0" locked="0" layoutInCell="1" allowOverlap="1" wp14:anchorId="6610B48F" wp14:editId="35879027">
                <wp:simplePos x="0" y="0"/>
                <wp:positionH relativeFrom="column">
                  <wp:posOffset>3434715</wp:posOffset>
                </wp:positionH>
                <wp:positionV relativeFrom="paragraph">
                  <wp:posOffset>722630</wp:posOffset>
                </wp:positionV>
                <wp:extent cx="984250" cy="295275"/>
                <wp:effectExtent l="0" t="0" r="0" b="0"/>
                <wp:wrapSquare wrapText="bothSides"/>
                <wp:docPr id="20491"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984250" cy="295275"/>
                        </a:xfrm>
                        <a:prstGeom prst="rect">
                          <a:avLst/>
                        </a:prstGeom>
                      </wps:spPr>
                      <wps:txbx>
                        <w:txbxContent>
                          <w:p w14:paraId="42E3FE17" w14:textId="77777777" w:rsidR="008C5E66" w:rsidRPr="007A3B27" w:rsidRDefault="008C5E66" w:rsidP="007A3B27">
                            <w:pPr>
                              <w:rPr>
                                <w:iCs/>
                                <w:color w:val="000000" w:themeColor="text1"/>
                                <w:kern w:val="24"/>
                                <w:sz w:val="14"/>
                                <w:szCs w:val="14"/>
                              </w:rPr>
                            </w:pPr>
                            <w:r w:rsidRPr="007A3B27">
                              <w:rPr>
                                <w:iCs/>
                                <w:color w:val="000000" w:themeColor="text1"/>
                                <w:kern w:val="24"/>
                                <w:sz w:val="14"/>
                                <w:szCs w:val="14"/>
                              </w:rPr>
                              <w:t>Bela Vista</w:t>
                            </w:r>
                          </w:p>
                          <w:p w14:paraId="3F9784EF" w14:textId="77777777" w:rsidR="008C5E66" w:rsidRPr="007A3B27" w:rsidRDefault="008C5E66" w:rsidP="007A3B27">
                            <w:pPr>
                              <w:rPr>
                                <w:color w:val="000000" w:themeColor="text1"/>
                                <w:kern w:val="24"/>
                                <w:sz w:val="14"/>
                                <w:szCs w:val="14"/>
                              </w:rPr>
                            </w:pPr>
                            <w:r w:rsidRPr="007A3B27">
                              <w:rPr>
                                <w:iCs/>
                                <w:color w:val="000000" w:themeColor="text1"/>
                                <w:kern w:val="24"/>
                                <w:sz w:val="14"/>
                                <w:szCs w:val="14"/>
                              </w:rPr>
                              <w:t>Plano de preservação</w:t>
                            </w:r>
                            <w:r w:rsidRPr="007A3B27">
                              <w:rPr>
                                <w:color w:val="000000" w:themeColor="text1"/>
                                <w:kern w:val="24"/>
                                <w:sz w:val="14"/>
                                <w:szCs w:val="14"/>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6610B48F" id="_x0000_s1037" style="position:absolute;left:0;text-align:left;margin-left:270.45pt;margin-top:56.9pt;width:77.5pt;height:23.25pt;z-index:25252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" filled="f" stroked="f">
                <v:textbox>
                  <w:txbxContent>
                    <w:p w14:paraId="42E3FE17" w14:textId="77777777" w:rsidR="008C5E66" w:rsidRPr="007A3B27" w:rsidRDefault="008C5E66" w:rsidP="007A3B27">
                      <w:pPr>
                        <w:rPr>
                          <w:iCs/>
                          <w:color w:val="000000" w:themeColor="text1"/>
                          <w:kern w:val="24"/>
                          <w:sz w:val="14"/>
                          <w:szCs w:val="14"/>
                        </w:rPr>
                      </w:pPr>
                      <w:r w:rsidRPr="007A3B27">
                        <w:rPr>
                          <w:iCs/>
                          <w:color w:val="000000" w:themeColor="text1"/>
                          <w:kern w:val="24"/>
                          <w:sz w:val="14"/>
                          <w:szCs w:val="14"/>
                        </w:rPr>
                        <w:t>Bela Vista</w:t>
                      </w:r>
                    </w:p>
                    <w:p w14:paraId="3F9784EF" w14:textId="77777777" w:rsidR="008C5E66" w:rsidRPr="007A3B27" w:rsidRDefault="008C5E66" w:rsidP="007A3B27">
                      <w:pPr>
                        <w:rPr>
                          <w:color w:val="000000" w:themeColor="text1"/>
                          <w:kern w:val="24"/>
                          <w:sz w:val="14"/>
                          <w:szCs w:val="14"/>
                        </w:rPr>
                      </w:pPr>
                      <w:r w:rsidRPr="007A3B27">
                        <w:rPr>
                          <w:iCs/>
                          <w:color w:val="000000" w:themeColor="text1"/>
                          <w:kern w:val="24"/>
                          <w:sz w:val="14"/>
                          <w:szCs w:val="14"/>
                        </w:rPr>
                        <w:t>Plano de preservação</w:t>
                      </w:r>
                      <w:r w:rsidRPr="007A3B27">
                        <w:rPr>
                          <w:color w:val="000000" w:themeColor="text1"/>
                          <w:kern w:val="24"/>
                          <w:sz w:val="14"/>
                          <w:szCs w:val="14"/>
                        </w:rPr>
                        <w:t xml:space="preserve"> </w:t>
                      </w:r>
                    </w:p>
                  </w:txbxContent>
                </v:textbox>
                <w10:wrap type="square"/>
              </v:rect>
            </w:pict>
          </mc:Fallback>
        </mc:AlternateContent>
      </w:r>
      <w:r w:rsidRPr="0063692F">
        <w:rPr>
          <w:noProof/>
        </w:rPr>
        <mc:AlternateContent>
          <mc:Choice Requires="wps">
            <w:drawing>
              <wp:anchor distT="0" distB="0" distL="114300" distR="114300" simplePos="0" relativeHeight="252525568" behindDoc="0" locked="0" layoutInCell="1" allowOverlap="1" wp14:anchorId="23196901" wp14:editId="1E159A7E">
                <wp:simplePos x="0" y="0"/>
                <wp:positionH relativeFrom="column">
                  <wp:posOffset>3504565</wp:posOffset>
                </wp:positionH>
                <wp:positionV relativeFrom="paragraph">
                  <wp:posOffset>1525270</wp:posOffset>
                </wp:positionV>
                <wp:extent cx="2749550" cy="372110"/>
                <wp:effectExtent l="0" t="0" r="0" b="0"/>
                <wp:wrapSquare wrapText="bothSides"/>
                <wp:docPr id="192"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749550" cy="372110"/>
                        </a:xfrm>
                        <a:prstGeom prst="rect">
                          <a:avLst/>
                        </a:prstGeom>
                      </wps:spPr>
                      <wps:txbx>
                        <w:txbxContent>
                          <w:p w14:paraId="3C38491E" w14:textId="77777777" w:rsidR="007E08E1" w:rsidRPr="005A4E88" w:rsidRDefault="007E08E1" w:rsidP="007E08E1">
                            <w:pPr>
                              <w:rPr>
                                <w:color w:val="000000" w:themeColor="text1"/>
                                <w:kern w:val="24"/>
                                <w:sz w:val="20"/>
                                <w:szCs w:val="20"/>
                              </w:rPr>
                            </w:pPr>
                            <w:r>
                              <w:rPr>
                                <w:iCs/>
                                <w:color w:val="000000" w:themeColor="text1"/>
                                <w:kern w:val="24"/>
                                <w:sz w:val="20"/>
                                <w:szCs w:val="20"/>
                              </w:rPr>
                              <w:t xml:space="preserve">             Plano de preservação da Bela Vista     </w:t>
                            </w:r>
                            <w:r w:rsidRPr="006B05D9">
                              <w:rPr>
                                <w:iCs/>
                                <w:color w:val="FFFFFF" w:themeColor="background1"/>
                                <w:kern w:val="24"/>
                                <w:sz w:val="20"/>
                                <w:szCs w:val="20"/>
                              </w:rPr>
                              <w:t>.</w:t>
                            </w:r>
                            <w:r>
                              <w:rPr>
                                <w:iCs/>
                                <w:color w:val="000000" w:themeColor="text1"/>
                                <w:kern w:val="24"/>
                                <w:sz w:val="20"/>
                                <w:szCs w:val="20"/>
                              </w:rPr>
                              <w:t xml:space="preserve">         </w:t>
                            </w:r>
                            <w:r w:rsidRPr="007E08E1">
                              <w:rPr>
                                <w:iCs/>
                                <w:color w:val="FFFFFF" w:themeColor="background1"/>
                                <w:kern w:val="24"/>
                                <w:sz w:val="20"/>
                                <w:szCs w:val="20"/>
                              </w:rPr>
                              <w:t>...</w:t>
                            </w:r>
                            <w:r w:rsidRPr="007E08E1">
                              <w:rPr>
                                <w:iCs/>
                                <w:kern w:val="24"/>
                                <w:sz w:val="20"/>
                                <w:szCs w:val="20"/>
                              </w:rPr>
                              <w:t>Fonte:</w:t>
                            </w:r>
                            <w:r>
                              <w:rPr>
                                <w:iCs/>
                                <w:kern w:val="24"/>
                                <w:sz w:val="20"/>
                                <w:szCs w:val="20"/>
                              </w:rPr>
                              <w:t xml:space="preserve"> </w:t>
                            </w:r>
                            <w:r>
                              <w:rPr>
                                <w:iCs/>
                                <w:color w:val="000000" w:themeColor="text1"/>
                                <w:kern w:val="24"/>
                                <w:sz w:val="20"/>
                                <w:szCs w:val="20"/>
                              </w:rPr>
                              <w:t>Revista do Arquivo Municipal 204</w:t>
                            </w:r>
                            <w:r>
                              <w:rPr>
                                <w:color w:val="000000" w:themeColor="text1"/>
                                <w:kern w:val="24"/>
                                <w:sz w:val="20"/>
                                <w:szCs w:val="20"/>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23196901" id="_x0000_s1038" style="position:absolute;left:0;text-align:left;margin-left:275.95pt;margin-top:120.1pt;width:216.5pt;height:29.3pt;z-index:25252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" filled="f" stroked="f">
                <v:textbox>
                  <w:txbxContent>
                    <w:p w14:paraId="3C38491E" w14:textId="77777777" w:rsidR="007E08E1" w:rsidRPr="005A4E88" w:rsidRDefault="007E08E1" w:rsidP="007E08E1">
                      <w:pPr>
                        <w:rPr>
                          <w:color w:val="000000" w:themeColor="text1"/>
                          <w:kern w:val="24"/>
                          <w:sz w:val="20"/>
                          <w:szCs w:val="20"/>
                        </w:rPr>
                      </w:pPr>
                      <w:r>
                        <w:rPr>
                          <w:iCs/>
                          <w:color w:val="000000" w:themeColor="text1"/>
                          <w:kern w:val="24"/>
                          <w:sz w:val="20"/>
                          <w:szCs w:val="20"/>
                        </w:rPr>
                        <w:t xml:space="preserve">             Plano de preservação da Bela Vista     </w:t>
                      </w:r>
                      <w:r w:rsidRPr="006B05D9">
                        <w:rPr>
                          <w:iCs/>
                          <w:color w:val="FFFFFF" w:themeColor="background1"/>
                          <w:kern w:val="24"/>
                          <w:sz w:val="20"/>
                          <w:szCs w:val="20"/>
                        </w:rPr>
                        <w:t>.</w:t>
                      </w:r>
                      <w:r>
                        <w:rPr>
                          <w:iCs/>
                          <w:color w:val="000000" w:themeColor="text1"/>
                          <w:kern w:val="24"/>
                          <w:sz w:val="20"/>
                          <w:szCs w:val="20"/>
                        </w:rPr>
                        <w:t xml:space="preserve">         </w:t>
                      </w:r>
                      <w:r w:rsidRPr="007E08E1">
                        <w:rPr>
                          <w:iCs/>
                          <w:color w:val="FFFFFF" w:themeColor="background1"/>
                          <w:kern w:val="24"/>
                          <w:sz w:val="20"/>
                          <w:szCs w:val="20"/>
                        </w:rPr>
                        <w:t>...</w:t>
                      </w:r>
                      <w:r w:rsidRPr="007E08E1">
                        <w:rPr>
                          <w:iCs/>
                          <w:kern w:val="24"/>
                          <w:sz w:val="20"/>
                          <w:szCs w:val="20"/>
                        </w:rPr>
                        <w:t>Fonte:</w:t>
                      </w:r>
                      <w:r>
                        <w:rPr>
                          <w:iCs/>
                          <w:kern w:val="24"/>
                          <w:sz w:val="20"/>
                          <w:szCs w:val="20"/>
                        </w:rPr>
                        <w:t xml:space="preserve"> </w:t>
                      </w:r>
                      <w:r>
                        <w:rPr>
                          <w:iCs/>
                          <w:color w:val="000000" w:themeColor="text1"/>
                          <w:kern w:val="24"/>
                          <w:sz w:val="20"/>
                          <w:szCs w:val="20"/>
                        </w:rPr>
                        <w:t>Revista do Arquivo Municipal 204</w:t>
                      </w:r>
                      <w:r>
                        <w:rPr>
                          <w:color w:val="000000" w:themeColor="text1"/>
                          <w:kern w:val="24"/>
                          <w:sz w:val="20"/>
                          <w:szCs w:val="20"/>
                        </w:rPr>
                        <w:t xml:space="preserve"> </w:t>
                      </w:r>
                    </w:p>
                  </w:txbxContent>
                </v:textbox>
                <w10:wrap type="square"/>
              </v:rect>
            </w:pict>
          </mc:Fallback>
        </mc:AlternateContent>
      </w:r>
      <w:r w:rsidR="00764A9A">
        <w:rPr>
          <w:bCs/>
          <w:sz w:val="24"/>
          <w:szCs w:val="24"/>
          <w:lang w:val="pt-BR"/>
        </w:rPr>
        <w:t xml:space="preserve">No final do século XIX chegam </w:t>
      </w:r>
      <w:r w:rsidR="00B43240">
        <w:rPr>
          <w:bCs/>
          <w:sz w:val="24"/>
          <w:szCs w:val="24"/>
          <w:lang w:val="pt-BR"/>
        </w:rPr>
        <w:t xml:space="preserve">ao bairro </w:t>
      </w:r>
      <w:r w:rsidR="00764A9A">
        <w:rPr>
          <w:bCs/>
          <w:sz w:val="24"/>
          <w:szCs w:val="24"/>
          <w:lang w:val="pt-BR"/>
        </w:rPr>
        <w:t xml:space="preserve">os imigrantes italianos e os negros libertos, em 1950 estes mudam para o migrante do Norte e Nordeste do país, </w:t>
      </w:r>
      <w:r w:rsidR="00B43240">
        <w:rPr>
          <w:bCs/>
          <w:sz w:val="24"/>
          <w:szCs w:val="24"/>
          <w:lang w:val="pt-BR"/>
        </w:rPr>
        <w:t>sendo composto</w:t>
      </w:r>
      <w:r w:rsidR="00764A9A">
        <w:rPr>
          <w:bCs/>
          <w:sz w:val="24"/>
          <w:szCs w:val="24"/>
          <w:lang w:val="pt-BR"/>
        </w:rPr>
        <w:t xml:space="preserve"> até hoje por classes modestas. O bairro </w:t>
      </w:r>
      <w:r w:rsidR="00CB7C0A">
        <w:rPr>
          <w:bCs/>
          <w:sz w:val="24"/>
          <w:szCs w:val="24"/>
          <w:lang w:val="pt-BR"/>
        </w:rPr>
        <w:t>caracteriza-se por sua diversidade arquitetônica e predominância de casas térreas, a verticalização, que começa nos anos de 1940, localiza-se na</w:t>
      </w:r>
      <w:r w:rsidR="005C1992">
        <w:rPr>
          <w:bCs/>
          <w:sz w:val="24"/>
          <w:szCs w:val="24"/>
          <w:lang w:val="pt-BR"/>
        </w:rPr>
        <w:t>s</w:t>
      </w:r>
      <w:r w:rsidR="00CB7C0A">
        <w:rPr>
          <w:bCs/>
          <w:sz w:val="24"/>
          <w:szCs w:val="24"/>
          <w:lang w:val="pt-BR"/>
        </w:rPr>
        <w:t xml:space="preserve"> áreas </w:t>
      </w:r>
      <w:r w:rsidR="00764A9A">
        <w:rPr>
          <w:bCs/>
          <w:sz w:val="24"/>
          <w:szCs w:val="24"/>
          <w:lang w:val="pt-BR"/>
        </w:rPr>
        <w:t xml:space="preserve">mais </w:t>
      </w:r>
      <w:r w:rsidR="00764A9A">
        <w:rPr>
          <w:bCs/>
          <w:sz w:val="24"/>
          <w:szCs w:val="24"/>
          <w:lang w:val="pt-BR"/>
        </w:rPr>
        <w:lastRenderedPageBreak/>
        <w:t xml:space="preserve">exteriores do bairro, tendo </w:t>
      </w:r>
      <w:r w:rsidR="00B43240">
        <w:rPr>
          <w:bCs/>
          <w:sz w:val="24"/>
          <w:szCs w:val="24"/>
          <w:lang w:val="pt-BR"/>
        </w:rPr>
        <w:t>seu aspecto</w:t>
      </w:r>
      <w:r w:rsidR="00764A9A">
        <w:rPr>
          <w:bCs/>
          <w:sz w:val="24"/>
          <w:szCs w:val="24"/>
          <w:lang w:val="pt-BR"/>
        </w:rPr>
        <w:t xml:space="preserve"> preservad</w:t>
      </w:r>
      <w:r w:rsidR="00B43240">
        <w:rPr>
          <w:bCs/>
          <w:sz w:val="24"/>
          <w:szCs w:val="24"/>
          <w:lang w:val="pt-BR"/>
        </w:rPr>
        <w:t>o</w:t>
      </w:r>
      <w:r w:rsidR="00764A9A">
        <w:rPr>
          <w:bCs/>
          <w:sz w:val="24"/>
          <w:szCs w:val="24"/>
          <w:lang w:val="pt-BR"/>
        </w:rPr>
        <w:t xml:space="preserve"> na </w:t>
      </w:r>
      <w:r>
        <w:rPr>
          <w:noProof/>
        </w:rPr>
        <w:drawing>
          <wp:anchor distT="0" distB="0" distL="114300" distR="114300" simplePos="0" relativeHeight="252435456" behindDoc="0" locked="0" layoutInCell="1" allowOverlap="1" wp14:anchorId="6BC62764" wp14:editId="0D84CBCB">
            <wp:simplePos x="0" y="0"/>
            <wp:positionH relativeFrom="margin">
              <wp:align>right</wp:align>
            </wp:positionH>
            <wp:positionV relativeFrom="paragraph">
              <wp:posOffset>0</wp:posOffset>
            </wp:positionV>
            <wp:extent cx="2319020" cy="1664335"/>
            <wp:effectExtent l="0" t="0" r="5080" b="0"/>
            <wp:wrapSquare wrapText="bothSides"/>
            <wp:docPr id="7169" name="Imagem 7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r="23538"/>
                    <a:stretch/>
                  </pic:blipFill>
                  <pic:spPr bwMode="auto">
                    <a:xfrm>
                      <a:off x="0" y="0"/>
                      <a:ext cx="2319020" cy="16643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4A9A">
        <w:rPr>
          <w:bCs/>
          <w:sz w:val="24"/>
          <w:szCs w:val="24"/>
          <w:lang w:val="pt-BR"/>
        </w:rPr>
        <w:t xml:space="preserve">área do Bexiga, como podemos notar na imagem </w:t>
      </w:r>
      <w:r w:rsidR="00B43240">
        <w:rPr>
          <w:bCs/>
          <w:sz w:val="24"/>
          <w:szCs w:val="24"/>
          <w:lang w:val="pt-BR"/>
        </w:rPr>
        <w:t>em 3D</w:t>
      </w:r>
      <w:r w:rsidR="00764A9A">
        <w:rPr>
          <w:bCs/>
          <w:sz w:val="24"/>
          <w:szCs w:val="24"/>
          <w:lang w:val="pt-BR"/>
        </w:rPr>
        <w:t>.</w:t>
      </w:r>
      <w:r w:rsidR="00CB7C0A">
        <w:rPr>
          <w:bCs/>
          <w:sz w:val="24"/>
          <w:szCs w:val="24"/>
          <w:lang w:val="pt-BR"/>
        </w:rPr>
        <w:t xml:space="preserve"> Interferências realizadas no bairro a parir de 1960 começaram a descaracteriza-lo, iniciando um processo de degradação</w:t>
      </w:r>
      <w:r w:rsidR="00FA5BF2">
        <w:rPr>
          <w:bCs/>
          <w:sz w:val="24"/>
          <w:szCs w:val="24"/>
          <w:lang w:val="pt-BR"/>
        </w:rPr>
        <w:t xml:space="preserve">, </w:t>
      </w:r>
      <w:r w:rsidR="005C1992">
        <w:rPr>
          <w:bCs/>
          <w:sz w:val="24"/>
          <w:szCs w:val="24"/>
          <w:lang w:val="pt-BR"/>
        </w:rPr>
        <w:t xml:space="preserve">e </w:t>
      </w:r>
      <w:r w:rsidR="00FA5BF2">
        <w:rPr>
          <w:bCs/>
          <w:sz w:val="24"/>
          <w:szCs w:val="24"/>
          <w:lang w:val="pt-BR"/>
        </w:rPr>
        <w:t>segundo os autores o tombamento não foi o suficiente para reverter essa situação.</w:t>
      </w:r>
    </w:p>
    <w:p w14:paraId="59FCF568" w14:textId="79742C57" w:rsidR="00C633B3" w:rsidRPr="00E71386" w:rsidRDefault="00580C44" w:rsidP="00E71386">
      <w:pPr>
        <w:spacing w:after="240" w:line="360" w:lineRule="auto"/>
        <w:ind w:firstLine="709"/>
        <w:jc w:val="both"/>
        <w:rPr>
          <w:bCs/>
        </w:rPr>
      </w:pPr>
      <w:r>
        <w:rPr>
          <w:b/>
          <w:bCs/>
          <w:caps/>
          <w:noProof/>
          <w:sz w:val="24"/>
          <w:szCs w:val="24"/>
        </w:rPr>
        <w:drawing>
          <wp:anchor distT="0" distB="0" distL="114300" distR="114300" simplePos="0" relativeHeight="252521472" behindDoc="0" locked="0" layoutInCell="1" allowOverlap="1" wp14:anchorId="04184849" wp14:editId="7571D3F4">
            <wp:simplePos x="0" y="0"/>
            <wp:positionH relativeFrom="margin">
              <wp:posOffset>3742055</wp:posOffset>
            </wp:positionH>
            <wp:positionV relativeFrom="paragraph">
              <wp:posOffset>2936240</wp:posOffset>
            </wp:positionV>
            <wp:extent cx="2020570" cy="1600200"/>
            <wp:effectExtent l="0" t="0" r="0" b="0"/>
            <wp:wrapNone/>
            <wp:docPr id="22558" name="Imagem 22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58" name="20190818_142018.jpg"/>
                    <pic:cNvPicPr/>
                  </pic:nvPicPr>
                  <pic:blipFill rotWithShape="1">
                    <a:blip r:embed="rId19" cstate="print">
                      <a:extLst>
                        <a:ext uri="{28A0092B-C50C-407E-A947-70E740481C1C}">
                          <a14:useLocalDpi xmlns:a14="http://schemas.microsoft.com/office/drawing/2010/main" val="0"/>
                        </a:ext>
                      </a:extLst>
                    </a:blip>
                    <a:srcRect l="9700" b="4618"/>
                    <a:stretch/>
                  </pic:blipFill>
                  <pic:spPr bwMode="auto">
                    <a:xfrm>
                      <a:off x="0" y="0"/>
                      <a:ext cx="2020570" cy="1600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633B3">
        <w:rPr>
          <w:b/>
          <w:bCs/>
          <w:caps/>
          <w:noProof/>
          <w:sz w:val="24"/>
          <w:szCs w:val="24"/>
        </w:rPr>
        <w:drawing>
          <wp:anchor distT="0" distB="0" distL="114300" distR="114300" simplePos="0" relativeHeight="251199488" behindDoc="0" locked="0" layoutInCell="1" allowOverlap="1" wp14:anchorId="1CB4ADEF" wp14:editId="3C19C2F0">
            <wp:simplePos x="0" y="0"/>
            <wp:positionH relativeFrom="page">
              <wp:posOffset>2552700</wp:posOffset>
            </wp:positionH>
            <wp:positionV relativeFrom="paragraph">
              <wp:posOffset>2933700</wp:posOffset>
            </wp:positionV>
            <wp:extent cx="2133600" cy="1600200"/>
            <wp:effectExtent l="0" t="0" r="0" b="0"/>
            <wp:wrapNone/>
            <wp:docPr id="7171" name="Imagem 29">
              <a:extLst xmlns:a="http://schemas.openxmlformats.org/drawingml/2006/main">
                <a:ext uri="{FF2B5EF4-FFF2-40B4-BE49-F238E27FC236}">
                  <a16:creationId xmlns:a16="http://schemas.microsoft.com/office/drawing/2014/main" id="{DAD72DB9-861F-4F6F-9786-184704B96AB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m 29">
                      <a:extLst>
                        <a:ext uri="{FF2B5EF4-FFF2-40B4-BE49-F238E27FC236}">
                          <a16:creationId xmlns:a16="http://schemas.microsoft.com/office/drawing/2014/main" id="{DAD72DB9-861F-4F6F-9786-184704B96AB0}"/>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33600" cy="1600200"/>
                    </a:xfrm>
                    <a:prstGeom prst="rect">
                      <a:avLst/>
                    </a:prstGeom>
                  </pic:spPr>
                </pic:pic>
              </a:graphicData>
            </a:graphic>
            <wp14:sizeRelH relativeFrom="margin">
              <wp14:pctWidth>0</wp14:pctWidth>
            </wp14:sizeRelH>
            <wp14:sizeRelV relativeFrom="margin">
              <wp14:pctHeight>0</wp14:pctHeight>
            </wp14:sizeRelV>
          </wp:anchor>
        </w:drawing>
      </w:r>
      <w:r w:rsidR="00E35917" w:rsidRPr="0063692F">
        <w:rPr>
          <w:noProof/>
          <w:sz w:val="24"/>
          <w:szCs w:val="24"/>
        </w:rPr>
        <mc:AlternateContent>
          <mc:Choice Requires="wps">
            <w:drawing>
              <wp:anchor distT="0" distB="0" distL="114300" distR="114300" simplePos="0" relativeHeight="252527616" behindDoc="0" locked="0" layoutInCell="1" allowOverlap="1" wp14:anchorId="2F344E4A" wp14:editId="4CEF114E">
                <wp:simplePos x="0" y="0"/>
                <wp:positionH relativeFrom="margin">
                  <wp:posOffset>3444240</wp:posOffset>
                </wp:positionH>
                <wp:positionV relativeFrom="paragraph">
                  <wp:posOffset>58420</wp:posOffset>
                </wp:positionV>
                <wp:extent cx="2405380" cy="409575"/>
                <wp:effectExtent l="0" t="0" r="0" b="0"/>
                <wp:wrapSquare wrapText="bothSides"/>
                <wp:docPr id="193"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405380" cy="409575"/>
                        </a:xfrm>
                        <a:prstGeom prst="rect">
                          <a:avLst/>
                        </a:prstGeom>
                      </wps:spPr>
                      <wps:txbx>
                        <w:txbxContent>
                          <w:p w14:paraId="3F48561D" w14:textId="3AE6C26A" w:rsidR="007E08E1" w:rsidRDefault="007E08E1" w:rsidP="007E08E1">
                            <w:pPr>
                              <w:spacing w:line="276" w:lineRule="auto"/>
                              <w:jc w:val="right"/>
                              <w:rPr>
                                <w:iCs/>
                                <w:color w:val="000000" w:themeColor="text1"/>
                                <w:kern w:val="24"/>
                                <w:sz w:val="20"/>
                                <w:szCs w:val="20"/>
                              </w:rPr>
                            </w:pPr>
                            <w:r>
                              <w:rPr>
                                <w:iCs/>
                                <w:color w:val="000000" w:themeColor="text1"/>
                                <w:kern w:val="24"/>
                                <w:sz w:val="20"/>
                                <w:szCs w:val="20"/>
                              </w:rPr>
                              <w:t>Plano de preservação da Bela Vista</w:t>
                            </w:r>
                            <w:r w:rsidR="00230BC2">
                              <w:rPr>
                                <w:iCs/>
                                <w:color w:val="000000" w:themeColor="text1"/>
                                <w:kern w:val="24"/>
                                <w:sz w:val="20"/>
                                <w:szCs w:val="20"/>
                              </w:rPr>
                              <w:t xml:space="preserve">, </w:t>
                            </w:r>
                            <w:r w:rsidR="0009139D">
                              <w:rPr>
                                <w:iCs/>
                                <w:color w:val="000000" w:themeColor="text1"/>
                                <w:kern w:val="24"/>
                                <w:sz w:val="20"/>
                                <w:szCs w:val="20"/>
                              </w:rPr>
                              <w:t>em</w:t>
                            </w:r>
                            <w:r w:rsidR="00230BC2">
                              <w:rPr>
                                <w:iCs/>
                                <w:color w:val="000000" w:themeColor="text1"/>
                                <w:kern w:val="24"/>
                                <w:sz w:val="20"/>
                                <w:szCs w:val="20"/>
                              </w:rPr>
                              <w:t xml:space="preserve"> 3D</w:t>
                            </w:r>
                          </w:p>
                          <w:p w14:paraId="7E58BD1A" w14:textId="79B21B1C" w:rsidR="007E08E1" w:rsidRPr="0063692F" w:rsidRDefault="007E08E1" w:rsidP="007E08E1">
                            <w:pPr>
                              <w:spacing w:line="276" w:lineRule="auto"/>
                              <w:jc w:val="right"/>
                              <w:rPr>
                                <w:sz w:val="20"/>
                                <w:szCs w:val="20"/>
                              </w:rPr>
                            </w:pPr>
                            <w:r>
                              <w:rPr>
                                <w:color w:val="000000" w:themeColor="text1"/>
                                <w:kern w:val="24"/>
                                <w:sz w:val="20"/>
                                <w:szCs w:val="20"/>
                              </w:rPr>
                              <w:t>Mapa Google Earth, marcações pela autora</w:t>
                            </w:r>
                            <w:r>
                              <w:rPr>
                                <w:iCs/>
                                <w:color w:val="000000" w:themeColor="text1"/>
                                <w:kern w:val="24"/>
                                <w:sz w:val="20"/>
                                <w:szCs w:val="20"/>
                              </w:rPr>
                              <w:t xml:space="preserve"> </w:t>
                            </w:r>
                          </w:p>
                          <w:p w14:paraId="50714E68" w14:textId="5E159DEF" w:rsidR="007E08E1" w:rsidRPr="005A4E88" w:rsidRDefault="007E08E1" w:rsidP="007E08E1">
                            <w:pPr>
                              <w:rPr>
                                <w:color w:val="000000" w:themeColor="text1"/>
                                <w:kern w:val="24"/>
                                <w:sz w:val="20"/>
                                <w:szCs w:val="20"/>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2F344E4A" id="_x0000_s1039" style="position:absolute;left:0;text-align:left;margin-left:271.2pt;margin-top:4.6pt;width:189.4pt;height:32.25pt;z-index:252527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" filled="f" stroked="f">
                <v:textbox>
                  <w:txbxContent>
                    <w:p w14:paraId="3F48561D" w14:textId="3AE6C26A" w:rsidR="007E08E1" w:rsidRDefault="007E08E1" w:rsidP="007E08E1">
                      <w:pPr>
                        <w:spacing w:line="276" w:lineRule="auto"/>
                        <w:jc w:val="right"/>
                        <w:rPr>
                          <w:iCs/>
                          <w:color w:val="000000" w:themeColor="text1"/>
                          <w:kern w:val="24"/>
                          <w:sz w:val="20"/>
                          <w:szCs w:val="20"/>
                        </w:rPr>
                      </w:pPr>
                      <w:r>
                        <w:rPr>
                          <w:iCs/>
                          <w:color w:val="000000" w:themeColor="text1"/>
                          <w:kern w:val="24"/>
                          <w:sz w:val="20"/>
                          <w:szCs w:val="20"/>
                        </w:rPr>
                        <w:t>Plano de preservação da Bela Vista</w:t>
                      </w:r>
                      <w:r w:rsidR="00230BC2">
                        <w:rPr>
                          <w:iCs/>
                          <w:color w:val="000000" w:themeColor="text1"/>
                          <w:kern w:val="24"/>
                          <w:sz w:val="20"/>
                          <w:szCs w:val="20"/>
                        </w:rPr>
                        <w:t xml:space="preserve">, </w:t>
                      </w:r>
                      <w:r w:rsidR="0009139D">
                        <w:rPr>
                          <w:iCs/>
                          <w:color w:val="000000" w:themeColor="text1"/>
                          <w:kern w:val="24"/>
                          <w:sz w:val="20"/>
                          <w:szCs w:val="20"/>
                        </w:rPr>
                        <w:t>em</w:t>
                      </w:r>
                      <w:r w:rsidR="00230BC2">
                        <w:rPr>
                          <w:iCs/>
                          <w:color w:val="000000" w:themeColor="text1"/>
                          <w:kern w:val="24"/>
                          <w:sz w:val="20"/>
                          <w:szCs w:val="20"/>
                        </w:rPr>
                        <w:t xml:space="preserve"> 3D</w:t>
                      </w:r>
                    </w:p>
                    <w:p w14:paraId="7E58BD1A" w14:textId="79B21B1C" w:rsidR="007E08E1" w:rsidRPr="0063692F" w:rsidRDefault="007E08E1" w:rsidP="007E08E1">
                      <w:pPr>
                        <w:spacing w:line="276" w:lineRule="auto"/>
                        <w:jc w:val="right"/>
                        <w:rPr>
                          <w:sz w:val="20"/>
                          <w:szCs w:val="20"/>
                        </w:rPr>
                      </w:pPr>
                      <w:r>
                        <w:rPr>
                          <w:color w:val="000000" w:themeColor="text1"/>
                          <w:kern w:val="24"/>
                          <w:sz w:val="20"/>
                          <w:szCs w:val="20"/>
                        </w:rPr>
                        <w:t>Mapa Google Earth, marcações pela autora</w:t>
                      </w:r>
                      <w:r>
                        <w:rPr>
                          <w:iCs/>
                          <w:color w:val="000000" w:themeColor="text1"/>
                          <w:kern w:val="24"/>
                          <w:sz w:val="20"/>
                          <w:szCs w:val="20"/>
                        </w:rPr>
                        <w:t xml:space="preserve"> </w:t>
                      </w:r>
                    </w:p>
                    <w:p w14:paraId="50714E68" w14:textId="5E159DEF" w:rsidR="007E08E1" w:rsidRPr="005A4E88" w:rsidRDefault="007E08E1" w:rsidP="007E08E1">
                      <w:pPr>
                        <w:rPr>
                          <w:color w:val="000000" w:themeColor="text1"/>
                          <w:kern w:val="24"/>
                          <w:sz w:val="20"/>
                          <w:szCs w:val="20"/>
                        </w:rPr>
                      </w:pPr>
                    </w:p>
                  </w:txbxContent>
                </v:textbox>
                <w10:wrap type="square" anchorx="margin"/>
              </v:rect>
            </w:pict>
          </mc:Fallback>
        </mc:AlternateContent>
      </w:r>
      <w:r w:rsidR="00764A9A">
        <w:rPr>
          <w:bCs/>
          <w:sz w:val="24"/>
          <w:szCs w:val="24"/>
          <w:lang w:val="pt-BR"/>
        </w:rPr>
        <w:t xml:space="preserve">É importante saber que a abertura de tombamento pelo </w:t>
      </w:r>
      <w:proofErr w:type="spellStart"/>
      <w:r w:rsidR="00764A9A">
        <w:rPr>
          <w:bCs/>
          <w:sz w:val="24"/>
          <w:szCs w:val="24"/>
          <w:lang w:val="pt-BR"/>
        </w:rPr>
        <w:t>Conpresp</w:t>
      </w:r>
      <w:proofErr w:type="spellEnd"/>
      <w:r w:rsidR="00764A9A">
        <w:rPr>
          <w:bCs/>
          <w:sz w:val="24"/>
          <w:szCs w:val="24"/>
          <w:lang w:val="pt-BR"/>
        </w:rPr>
        <w:t xml:space="preserve"> do local, partiu da população </w:t>
      </w:r>
      <w:r w:rsidR="005C1992">
        <w:rPr>
          <w:bCs/>
          <w:sz w:val="24"/>
          <w:szCs w:val="24"/>
          <w:lang w:val="pt-BR"/>
        </w:rPr>
        <w:t xml:space="preserve">no ano de </w:t>
      </w:r>
      <w:r w:rsidR="00764A9A">
        <w:rPr>
          <w:bCs/>
          <w:sz w:val="24"/>
          <w:szCs w:val="24"/>
          <w:lang w:val="pt-BR"/>
        </w:rPr>
        <w:t xml:space="preserve">1989, </w:t>
      </w:r>
      <w:r w:rsidR="005C1992">
        <w:rPr>
          <w:bCs/>
          <w:sz w:val="24"/>
          <w:szCs w:val="24"/>
          <w:lang w:val="pt-BR"/>
        </w:rPr>
        <w:t>o</w:t>
      </w:r>
      <w:r w:rsidR="004D188F">
        <w:rPr>
          <w:bCs/>
          <w:sz w:val="24"/>
          <w:szCs w:val="24"/>
          <w:lang w:val="pt-BR"/>
        </w:rPr>
        <w:t xml:space="preserve"> bairro então foi tombado pelo órgão em 10 de dezembro de 2002 (Res. 22/2002), </w:t>
      </w:r>
      <w:r w:rsidR="00FA5BF2">
        <w:rPr>
          <w:bCs/>
          <w:sz w:val="24"/>
          <w:szCs w:val="24"/>
          <w:lang w:val="pt-BR"/>
        </w:rPr>
        <w:t>por seu histórico cultural e valor paisagístico. O</w:t>
      </w:r>
      <w:r w:rsidR="00764A9A" w:rsidRPr="00BF74F4">
        <w:rPr>
          <w:bCs/>
          <w:sz w:val="24"/>
          <w:szCs w:val="24"/>
          <w:lang w:val="pt-BR"/>
        </w:rPr>
        <w:t xml:space="preserve"> Inventário Geral do Patrimônio Ambiental e Cultural (IGEPAC) da Bela Vista, </w:t>
      </w:r>
      <w:r w:rsidR="00764A9A">
        <w:rPr>
          <w:bCs/>
          <w:sz w:val="24"/>
          <w:szCs w:val="24"/>
          <w:lang w:val="pt-BR"/>
        </w:rPr>
        <w:t>feito</w:t>
      </w:r>
      <w:r w:rsidR="00764A9A" w:rsidRPr="00BF74F4">
        <w:rPr>
          <w:bCs/>
          <w:sz w:val="24"/>
          <w:szCs w:val="24"/>
          <w:lang w:val="pt-BR"/>
        </w:rPr>
        <w:t xml:space="preserve"> pelo Departamento do Patrimônio Histórico (DPH)</w:t>
      </w:r>
      <w:r w:rsidR="00764A9A">
        <w:rPr>
          <w:bCs/>
          <w:sz w:val="24"/>
          <w:szCs w:val="24"/>
          <w:lang w:val="pt-BR"/>
        </w:rPr>
        <w:t>, define um limite de área a ser estudado</w:t>
      </w:r>
      <w:r w:rsidR="005C1992">
        <w:rPr>
          <w:bCs/>
          <w:sz w:val="24"/>
          <w:szCs w:val="24"/>
          <w:lang w:val="pt-BR"/>
        </w:rPr>
        <w:t>,</w:t>
      </w:r>
      <w:r w:rsidR="00764A9A">
        <w:rPr>
          <w:bCs/>
          <w:sz w:val="24"/>
          <w:szCs w:val="24"/>
          <w:lang w:val="pt-BR"/>
        </w:rPr>
        <w:t xml:space="preserve"> e após isto definiu em sua resolução </w:t>
      </w:r>
      <w:r w:rsidR="00764A9A" w:rsidRPr="00BF74F4">
        <w:rPr>
          <w:bCs/>
          <w:sz w:val="24"/>
          <w:szCs w:val="24"/>
          <w:lang w:val="pt-BR"/>
        </w:rPr>
        <w:t xml:space="preserve">três </w:t>
      </w:r>
      <w:r w:rsidR="00764A9A">
        <w:rPr>
          <w:bCs/>
          <w:sz w:val="24"/>
          <w:szCs w:val="24"/>
          <w:lang w:val="pt-BR"/>
        </w:rPr>
        <w:t>locais</w:t>
      </w:r>
      <w:r w:rsidR="00764A9A" w:rsidRPr="00BF74F4">
        <w:rPr>
          <w:bCs/>
          <w:sz w:val="24"/>
          <w:szCs w:val="24"/>
          <w:lang w:val="pt-BR"/>
        </w:rPr>
        <w:t xml:space="preserve"> </w:t>
      </w:r>
      <w:r w:rsidR="00764A9A">
        <w:rPr>
          <w:bCs/>
          <w:sz w:val="24"/>
          <w:szCs w:val="24"/>
          <w:lang w:val="pt-BR"/>
        </w:rPr>
        <w:t>nomeados</w:t>
      </w:r>
      <w:r w:rsidR="00764A9A" w:rsidRPr="00BF74F4">
        <w:rPr>
          <w:bCs/>
          <w:sz w:val="24"/>
          <w:szCs w:val="24"/>
          <w:lang w:val="pt-BR"/>
        </w:rPr>
        <w:t xml:space="preserve"> de </w:t>
      </w:r>
      <w:r w:rsidR="00764A9A" w:rsidRPr="00580C44">
        <w:rPr>
          <w:bCs/>
          <w:sz w:val="24"/>
          <w:szCs w:val="24"/>
          <w:lang w:val="pt-BR"/>
        </w:rPr>
        <w:t xml:space="preserve">Áreas Especiais de Preservação, sendo a Área Especial do Bexiga, </w:t>
      </w:r>
      <w:r w:rsidR="00FA5BF2" w:rsidRPr="00580C44">
        <w:rPr>
          <w:bCs/>
          <w:sz w:val="24"/>
          <w:szCs w:val="24"/>
          <w:lang w:val="pt-BR"/>
        </w:rPr>
        <w:t xml:space="preserve">por seus testemunhos viários e arquitetônicos, </w:t>
      </w:r>
      <w:r w:rsidR="00E71386" w:rsidRPr="00580C44">
        <w:rPr>
          <w:bCs/>
          <w:sz w:val="24"/>
          <w:szCs w:val="24"/>
          <w:lang w:val="pt-BR"/>
        </w:rPr>
        <w:t xml:space="preserve">como a </w:t>
      </w:r>
      <w:r w:rsidR="00E71386" w:rsidRPr="00580C44">
        <w:rPr>
          <w:bCs/>
          <w:sz w:val="24"/>
          <w:szCs w:val="24"/>
        </w:rPr>
        <w:t>Residência de 1889 na rua são domingos</w:t>
      </w:r>
      <w:r w:rsidR="005C1992" w:rsidRPr="00580C44">
        <w:rPr>
          <w:bCs/>
          <w:sz w:val="24"/>
          <w:szCs w:val="24"/>
        </w:rPr>
        <w:t xml:space="preserve">; a </w:t>
      </w:r>
      <w:r w:rsidR="00764A9A" w:rsidRPr="00580C44">
        <w:rPr>
          <w:bCs/>
          <w:sz w:val="24"/>
          <w:szCs w:val="24"/>
          <w:lang w:val="pt-BR"/>
        </w:rPr>
        <w:t>Área Especial da Grota</w:t>
      </w:r>
      <w:r w:rsidR="00FA5BF2" w:rsidRPr="00580C44">
        <w:rPr>
          <w:bCs/>
          <w:sz w:val="24"/>
          <w:szCs w:val="24"/>
          <w:lang w:val="pt-BR"/>
        </w:rPr>
        <w:t xml:space="preserve">, por </w:t>
      </w:r>
      <w:r w:rsidR="005C1992" w:rsidRPr="00580C44">
        <w:rPr>
          <w:bCs/>
          <w:sz w:val="24"/>
          <w:szCs w:val="24"/>
          <w:lang w:val="pt-BR"/>
        </w:rPr>
        <w:t>seu</w:t>
      </w:r>
      <w:r w:rsidR="00FA5BF2" w:rsidRPr="00580C44">
        <w:rPr>
          <w:bCs/>
          <w:sz w:val="24"/>
          <w:szCs w:val="24"/>
          <w:lang w:val="pt-BR"/>
        </w:rPr>
        <w:t xml:space="preserve"> patrimônio ambiental, formado pelo antigo</w:t>
      </w:r>
      <w:r w:rsidR="00FA5BF2">
        <w:rPr>
          <w:bCs/>
          <w:sz w:val="24"/>
          <w:szCs w:val="24"/>
          <w:lang w:val="pt-BR"/>
        </w:rPr>
        <w:t xml:space="preserve"> Vale do Saracura</w:t>
      </w:r>
      <w:r w:rsidR="005C1992">
        <w:rPr>
          <w:bCs/>
          <w:sz w:val="24"/>
          <w:szCs w:val="24"/>
          <w:lang w:val="pt-BR"/>
        </w:rPr>
        <w:t>;</w:t>
      </w:r>
      <w:r w:rsidR="00FA5BF2">
        <w:rPr>
          <w:bCs/>
          <w:sz w:val="24"/>
          <w:szCs w:val="24"/>
          <w:lang w:val="pt-BR"/>
        </w:rPr>
        <w:t xml:space="preserve"> </w:t>
      </w:r>
      <w:r w:rsidR="00764A9A">
        <w:rPr>
          <w:bCs/>
          <w:sz w:val="24"/>
          <w:szCs w:val="24"/>
          <w:lang w:val="pt-BR"/>
        </w:rPr>
        <w:t xml:space="preserve">e </w:t>
      </w:r>
      <w:r w:rsidR="00764A9A" w:rsidRPr="00BF74F4">
        <w:rPr>
          <w:bCs/>
          <w:sz w:val="24"/>
          <w:szCs w:val="24"/>
          <w:lang w:val="pt-BR"/>
        </w:rPr>
        <w:t>Área Especial da Vila Itororó</w:t>
      </w:r>
      <w:r w:rsidR="00FA5BF2">
        <w:rPr>
          <w:bCs/>
          <w:sz w:val="24"/>
          <w:szCs w:val="24"/>
          <w:lang w:val="pt-BR"/>
        </w:rPr>
        <w:t>, sendo destaque na paisagem devido sua implantação irregular</w:t>
      </w:r>
      <w:r w:rsidR="005C1992">
        <w:rPr>
          <w:bCs/>
          <w:sz w:val="24"/>
          <w:szCs w:val="24"/>
          <w:lang w:val="pt-BR"/>
        </w:rPr>
        <w:t xml:space="preserve"> </w:t>
      </w:r>
      <w:r w:rsidR="00FA5BF2">
        <w:rPr>
          <w:bCs/>
          <w:sz w:val="24"/>
          <w:szCs w:val="24"/>
          <w:lang w:val="pt-BR"/>
        </w:rPr>
        <w:t xml:space="preserve">e arquitetura personalizada, </w:t>
      </w:r>
      <w:r w:rsidR="005C1992">
        <w:rPr>
          <w:bCs/>
          <w:sz w:val="24"/>
          <w:szCs w:val="24"/>
          <w:lang w:val="pt-BR"/>
        </w:rPr>
        <w:t xml:space="preserve">está </w:t>
      </w:r>
      <w:r w:rsidR="00FA5BF2">
        <w:rPr>
          <w:bCs/>
          <w:sz w:val="24"/>
          <w:szCs w:val="24"/>
          <w:lang w:val="pt-BR"/>
        </w:rPr>
        <w:t>destinada hoje a uso cultural</w:t>
      </w:r>
      <w:r w:rsidR="005C1992">
        <w:rPr>
          <w:bCs/>
          <w:sz w:val="24"/>
          <w:szCs w:val="24"/>
          <w:lang w:val="pt-BR"/>
        </w:rPr>
        <w:t xml:space="preserve"> </w:t>
      </w:r>
      <w:r>
        <w:rPr>
          <w:bCs/>
          <w:sz w:val="24"/>
          <w:szCs w:val="24"/>
          <w:lang w:val="pt-BR"/>
        </w:rPr>
        <w:t xml:space="preserve">e </w:t>
      </w:r>
      <w:r w:rsidR="00FA5BF2">
        <w:rPr>
          <w:bCs/>
          <w:sz w:val="24"/>
          <w:szCs w:val="24"/>
          <w:lang w:val="pt-BR"/>
        </w:rPr>
        <w:t>em restauro desde 2015.</w:t>
      </w:r>
    </w:p>
    <w:p w14:paraId="585F6DD9" w14:textId="613E7805" w:rsidR="00260826" w:rsidRPr="00B3393C" w:rsidRDefault="00552CC5" w:rsidP="009F1422">
      <w:pPr>
        <w:widowControl/>
        <w:autoSpaceDE/>
        <w:autoSpaceDN/>
        <w:spacing w:after="240" w:line="360" w:lineRule="auto"/>
        <w:ind w:left="709"/>
        <w:jc w:val="both"/>
        <w:rPr>
          <w:rFonts w:ascii="Courier New" w:hAnsi="Courier New" w:cs="Courier New"/>
          <w:color w:val="333333"/>
          <w:sz w:val="18"/>
          <w:szCs w:val="18"/>
          <w:lang w:val="pt-BR" w:eastAsia="pt-BR" w:bidi="ar-SA"/>
        </w:rPr>
      </w:pPr>
      <w:r w:rsidRPr="00C633B3">
        <w:rPr>
          <w:b/>
          <w:bCs/>
          <w:caps/>
          <w:noProof/>
          <w:sz w:val="24"/>
          <w:szCs w:val="24"/>
        </w:rPr>
        <w:drawing>
          <wp:anchor distT="0" distB="0" distL="114300" distR="114300" simplePos="0" relativeHeight="251267072" behindDoc="0" locked="0" layoutInCell="1" allowOverlap="1" wp14:anchorId="0579D609" wp14:editId="6B6FF4C5">
            <wp:simplePos x="0" y="0"/>
            <wp:positionH relativeFrom="column">
              <wp:posOffset>-84137</wp:posOffset>
            </wp:positionH>
            <wp:positionV relativeFrom="paragraph">
              <wp:posOffset>84296</wp:posOffset>
            </wp:positionV>
            <wp:extent cx="1604575" cy="1203431"/>
            <wp:effectExtent l="0" t="9208" r="6033" b="6032"/>
            <wp:wrapNone/>
            <wp:docPr id="45" name="Imagem 44">
              <a:extLst xmlns:a="http://schemas.openxmlformats.org/drawingml/2006/main">
                <a:ext uri="{FF2B5EF4-FFF2-40B4-BE49-F238E27FC236}">
                  <a16:creationId xmlns:a16="http://schemas.microsoft.com/office/drawing/2014/main" id="{68FB3CAF-8E9A-44C8-ACB8-BED4C6CE744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m 44">
                      <a:extLst>
                        <a:ext uri="{FF2B5EF4-FFF2-40B4-BE49-F238E27FC236}">
                          <a16:creationId xmlns:a16="http://schemas.microsoft.com/office/drawing/2014/main" id="{68FB3CAF-8E9A-44C8-ACB8-BED4C6CE7443}"/>
                        </a:ext>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rot="5400000">
                      <a:off x="0" y="0"/>
                      <a:ext cx="1604575" cy="1203431"/>
                    </a:xfrm>
                    <a:prstGeom prst="rect">
                      <a:avLst/>
                    </a:prstGeom>
                  </pic:spPr>
                </pic:pic>
              </a:graphicData>
            </a:graphic>
            <wp14:sizeRelH relativeFrom="margin">
              <wp14:pctWidth>0</wp14:pctWidth>
            </wp14:sizeRelH>
            <wp14:sizeRelV relativeFrom="margin">
              <wp14:pctHeight>0</wp14:pctHeight>
            </wp14:sizeRelV>
          </wp:anchor>
        </w:drawing>
      </w:r>
    </w:p>
    <w:p w14:paraId="605D0EC2" w14:textId="4613561F" w:rsidR="009F1422" w:rsidRDefault="009F1422" w:rsidP="00260826">
      <w:pPr>
        <w:widowControl/>
        <w:autoSpaceDE/>
        <w:autoSpaceDN/>
        <w:spacing w:after="240" w:line="360" w:lineRule="auto"/>
        <w:jc w:val="both"/>
        <w:rPr>
          <w:b/>
          <w:bCs/>
          <w:caps/>
          <w:sz w:val="24"/>
          <w:szCs w:val="24"/>
        </w:rPr>
      </w:pPr>
    </w:p>
    <w:p w14:paraId="5E708268" w14:textId="596AC501" w:rsidR="00E25485" w:rsidRDefault="00E25485" w:rsidP="00260826">
      <w:pPr>
        <w:widowControl/>
        <w:autoSpaceDE/>
        <w:autoSpaceDN/>
        <w:spacing w:after="240" w:line="360" w:lineRule="auto"/>
        <w:jc w:val="both"/>
        <w:rPr>
          <w:b/>
          <w:bCs/>
          <w:caps/>
          <w:sz w:val="24"/>
          <w:szCs w:val="24"/>
        </w:rPr>
      </w:pPr>
    </w:p>
    <w:p w14:paraId="7143EACF" w14:textId="319FC947" w:rsidR="00E25485" w:rsidRDefault="00191AE8" w:rsidP="00260826">
      <w:pPr>
        <w:widowControl/>
        <w:autoSpaceDE/>
        <w:autoSpaceDN/>
        <w:spacing w:after="240" w:line="360" w:lineRule="auto"/>
        <w:jc w:val="both"/>
        <w:rPr>
          <w:b/>
          <w:bCs/>
          <w:caps/>
          <w:sz w:val="24"/>
          <w:szCs w:val="24"/>
        </w:rPr>
      </w:pPr>
      <w:r w:rsidRPr="0063692F">
        <w:rPr>
          <w:noProof/>
          <w:sz w:val="24"/>
          <w:szCs w:val="24"/>
        </w:rPr>
        <mc:AlternateContent>
          <mc:Choice Requires="wps">
            <w:drawing>
              <wp:anchor distT="0" distB="0" distL="114300" distR="114300" simplePos="0" relativeHeight="252535808" behindDoc="0" locked="0" layoutInCell="1" allowOverlap="1" wp14:anchorId="3A1C0DB5" wp14:editId="769C3F37">
                <wp:simplePos x="0" y="0"/>
                <wp:positionH relativeFrom="margin">
                  <wp:posOffset>3695700</wp:posOffset>
                </wp:positionH>
                <wp:positionV relativeFrom="paragraph">
                  <wp:posOffset>252095</wp:posOffset>
                </wp:positionV>
                <wp:extent cx="2152650" cy="523875"/>
                <wp:effectExtent l="0" t="0" r="0" b="0"/>
                <wp:wrapNone/>
                <wp:docPr id="199"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152650" cy="523875"/>
                        </a:xfrm>
                        <a:prstGeom prst="rect">
                          <a:avLst/>
                        </a:prstGeom>
                      </wps:spPr>
                      <wps:txbx>
                        <w:txbxContent>
                          <w:p w14:paraId="378C1EB7" w14:textId="77777777" w:rsidR="00E71386" w:rsidRPr="00E71386" w:rsidRDefault="00E71386" w:rsidP="00E71386">
                            <w:pPr>
                              <w:jc w:val="right"/>
                              <w:rPr>
                                <w:iCs/>
                                <w:color w:val="000000" w:themeColor="text1"/>
                                <w:kern w:val="24"/>
                                <w:sz w:val="20"/>
                                <w:szCs w:val="20"/>
                                <w:lang w:val="pt-BR"/>
                              </w:rPr>
                            </w:pPr>
                            <w:r>
                              <w:rPr>
                                <w:iCs/>
                                <w:color w:val="000000" w:themeColor="text1"/>
                                <w:kern w:val="24"/>
                                <w:sz w:val="20"/>
                                <w:szCs w:val="20"/>
                                <w:lang w:val="pt-BR"/>
                              </w:rPr>
                              <w:t>Vila Itororó</w:t>
                            </w:r>
                          </w:p>
                          <w:p w14:paraId="1583274D" w14:textId="77777777" w:rsidR="00E71386" w:rsidRDefault="00E71386" w:rsidP="00E71386">
                            <w:pPr>
                              <w:jc w:val="right"/>
                              <w:rPr>
                                <w:color w:val="000000" w:themeColor="text1"/>
                                <w:kern w:val="24"/>
                                <w:sz w:val="20"/>
                                <w:szCs w:val="20"/>
                              </w:rPr>
                            </w:pPr>
                            <w:r>
                              <w:rPr>
                                <w:iCs/>
                                <w:color w:val="000000" w:themeColor="text1"/>
                                <w:kern w:val="24"/>
                                <w:sz w:val="20"/>
                                <w:szCs w:val="20"/>
                              </w:rPr>
                              <w:t>Data: 18/08/2019</w:t>
                            </w:r>
                            <w:r>
                              <w:rPr>
                                <w:color w:val="000000" w:themeColor="text1"/>
                                <w:kern w:val="24"/>
                                <w:sz w:val="20"/>
                                <w:szCs w:val="20"/>
                              </w:rPr>
                              <w:t xml:space="preserve"> </w:t>
                            </w:r>
                          </w:p>
                          <w:p w14:paraId="63878020" w14:textId="44D336FF" w:rsidR="00E71386" w:rsidRPr="005A4E88" w:rsidRDefault="00E71386" w:rsidP="00E71386">
                            <w:pPr>
                              <w:jc w:val="right"/>
                              <w:rPr>
                                <w:color w:val="000000" w:themeColor="text1"/>
                                <w:kern w:val="24"/>
                                <w:sz w:val="20"/>
                                <w:szCs w:val="20"/>
                              </w:rPr>
                            </w:pPr>
                            <w:r>
                              <w:rPr>
                                <w:color w:val="000000" w:themeColor="text1"/>
                                <w:kern w:val="24"/>
                                <w:sz w:val="20"/>
                                <w:szCs w:val="20"/>
                              </w:rPr>
                              <w:t>Foto</w:t>
                            </w:r>
                            <w:r w:rsidR="005C1992">
                              <w:rPr>
                                <w:color w:val="000000" w:themeColor="text1"/>
                                <w:kern w:val="24"/>
                                <w:sz w:val="20"/>
                                <w:szCs w:val="20"/>
                              </w:rPr>
                              <w:t>s</w:t>
                            </w:r>
                            <w:r>
                              <w:rPr>
                                <w:color w:val="000000" w:themeColor="text1"/>
                                <w:kern w:val="24"/>
                                <w:sz w:val="20"/>
                                <w:szCs w:val="20"/>
                              </w:rPr>
                              <w:t>: Isabella Matulevicius</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3A1C0DB5" id="_x0000_s1040" style="position:absolute;left:0;text-align:left;margin-left:291pt;margin-top:19.85pt;width:169.5pt;height:41.25pt;z-index:252535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" filled="f" stroked="f">
                <v:textbox>
                  <w:txbxContent>
                    <w:p w14:paraId="378C1EB7" w14:textId="77777777" w:rsidR="00E71386" w:rsidRPr="00E71386" w:rsidRDefault="00E71386" w:rsidP="00E71386">
                      <w:pPr>
                        <w:jc w:val="right"/>
                        <w:rPr>
                          <w:iCs/>
                          <w:color w:val="000000" w:themeColor="text1"/>
                          <w:kern w:val="24"/>
                          <w:sz w:val="20"/>
                          <w:szCs w:val="20"/>
                          <w:lang w:val="pt-BR"/>
                        </w:rPr>
                      </w:pPr>
                      <w:r>
                        <w:rPr>
                          <w:iCs/>
                          <w:color w:val="000000" w:themeColor="text1"/>
                          <w:kern w:val="24"/>
                          <w:sz w:val="20"/>
                          <w:szCs w:val="20"/>
                          <w:lang w:val="pt-BR"/>
                        </w:rPr>
                        <w:t>Vila Itororó</w:t>
                      </w:r>
                    </w:p>
                    <w:p w14:paraId="1583274D" w14:textId="77777777" w:rsidR="00E71386" w:rsidRDefault="00E71386" w:rsidP="00E71386">
                      <w:pPr>
                        <w:jc w:val="right"/>
                        <w:rPr>
                          <w:color w:val="000000" w:themeColor="text1"/>
                          <w:kern w:val="24"/>
                          <w:sz w:val="20"/>
                          <w:szCs w:val="20"/>
                        </w:rPr>
                      </w:pPr>
                      <w:r>
                        <w:rPr>
                          <w:iCs/>
                          <w:color w:val="000000" w:themeColor="text1"/>
                          <w:kern w:val="24"/>
                          <w:sz w:val="20"/>
                          <w:szCs w:val="20"/>
                        </w:rPr>
                        <w:t>Data: 18/08/2019</w:t>
                      </w:r>
                      <w:r>
                        <w:rPr>
                          <w:color w:val="000000" w:themeColor="text1"/>
                          <w:kern w:val="24"/>
                          <w:sz w:val="20"/>
                          <w:szCs w:val="20"/>
                        </w:rPr>
                        <w:t xml:space="preserve"> </w:t>
                      </w:r>
                    </w:p>
                    <w:p w14:paraId="63878020" w14:textId="44D336FF" w:rsidR="00E71386" w:rsidRPr="005A4E88" w:rsidRDefault="00E71386" w:rsidP="00E71386">
                      <w:pPr>
                        <w:jc w:val="right"/>
                        <w:rPr>
                          <w:color w:val="000000" w:themeColor="text1"/>
                          <w:kern w:val="24"/>
                          <w:sz w:val="20"/>
                          <w:szCs w:val="20"/>
                        </w:rPr>
                      </w:pPr>
                      <w:r>
                        <w:rPr>
                          <w:color w:val="000000" w:themeColor="text1"/>
                          <w:kern w:val="24"/>
                          <w:sz w:val="20"/>
                          <w:szCs w:val="20"/>
                        </w:rPr>
                        <w:t>Foto</w:t>
                      </w:r>
                      <w:r w:rsidR="005C1992">
                        <w:rPr>
                          <w:color w:val="000000" w:themeColor="text1"/>
                          <w:kern w:val="24"/>
                          <w:sz w:val="20"/>
                          <w:szCs w:val="20"/>
                        </w:rPr>
                        <w:t>s</w:t>
                      </w:r>
                      <w:r>
                        <w:rPr>
                          <w:color w:val="000000" w:themeColor="text1"/>
                          <w:kern w:val="24"/>
                          <w:sz w:val="20"/>
                          <w:szCs w:val="20"/>
                        </w:rPr>
                        <w:t>: Isabella Matulevicius</w:t>
                      </w:r>
                    </w:p>
                  </w:txbxContent>
                </v:textbox>
                <w10:wrap anchorx="margin"/>
              </v:rect>
            </w:pict>
          </mc:Fallback>
        </mc:AlternateContent>
      </w:r>
      <w:r w:rsidRPr="0063692F">
        <w:rPr>
          <w:noProof/>
          <w:sz w:val="24"/>
          <w:szCs w:val="24"/>
        </w:rPr>
        <mc:AlternateContent>
          <mc:Choice Requires="wps">
            <w:drawing>
              <wp:anchor distT="0" distB="0" distL="114300" distR="114300" simplePos="0" relativeHeight="252533760" behindDoc="0" locked="0" layoutInCell="1" allowOverlap="1" wp14:anchorId="5FFB0971" wp14:editId="15D915AF">
                <wp:simplePos x="0" y="0"/>
                <wp:positionH relativeFrom="column">
                  <wp:posOffset>1466215</wp:posOffset>
                </wp:positionH>
                <wp:positionV relativeFrom="paragraph">
                  <wp:posOffset>261620</wp:posOffset>
                </wp:positionV>
                <wp:extent cx="2152650" cy="523875"/>
                <wp:effectExtent l="0" t="0" r="0" b="0"/>
                <wp:wrapSquare wrapText="bothSides"/>
                <wp:docPr id="198"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2152650" cy="523875"/>
                        </a:xfrm>
                        <a:prstGeom prst="rect">
                          <a:avLst/>
                        </a:prstGeom>
                      </wps:spPr>
                      <wps:txbx>
                        <w:txbxContent>
                          <w:p w14:paraId="11C7D87B" w14:textId="77777777" w:rsidR="00E71386" w:rsidRPr="00E71386" w:rsidRDefault="00E71386" w:rsidP="00E71386">
                            <w:pPr>
                              <w:jc w:val="right"/>
                              <w:rPr>
                                <w:iCs/>
                                <w:color w:val="000000" w:themeColor="text1"/>
                                <w:kern w:val="24"/>
                                <w:sz w:val="20"/>
                                <w:szCs w:val="20"/>
                                <w:lang w:val="pt-BR"/>
                              </w:rPr>
                            </w:pPr>
                            <w:r w:rsidRPr="00E71386">
                              <w:rPr>
                                <w:iCs/>
                                <w:color w:val="000000" w:themeColor="text1"/>
                                <w:kern w:val="24"/>
                                <w:sz w:val="20"/>
                                <w:szCs w:val="20"/>
                                <w:lang w:val="pt-BR"/>
                              </w:rPr>
                              <w:t>Rua Cardeal Leme</w:t>
                            </w:r>
                          </w:p>
                          <w:p w14:paraId="3AC89D3B" w14:textId="0E85F9F7" w:rsidR="005C1992" w:rsidRPr="005A4E88" w:rsidRDefault="00E71386" w:rsidP="005C1992">
                            <w:pPr>
                              <w:jc w:val="right"/>
                              <w:rPr>
                                <w:color w:val="000000" w:themeColor="text1"/>
                                <w:kern w:val="24"/>
                                <w:sz w:val="20"/>
                                <w:szCs w:val="20"/>
                              </w:rPr>
                            </w:pPr>
                            <w:r>
                              <w:rPr>
                                <w:iCs/>
                                <w:color w:val="000000" w:themeColor="text1"/>
                                <w:kern w:val="24"/>
                                <w:sz w:val="20"/>
                                <w:szCs w:val="20"/>
                              </w:rPr>
                              <w:t>Data: 28/04/2019</w:t>
                            </w:r>
                          </w:p>
                          <w:p w14:paraId="3D44C344" w14:textId="06EF107F" w:rsidR="00E71386" w:rsidRPr="005A4E88" w:rsidRDefault="00E71386" w:rsidP="00E71386">
                            <w:pPr>
                              <w:jc w:val="right"/>
                              <w:rPr>
                                <w:color w:val="000000" w:themeColor="text1"/>
                                <w:kern w:val="24"/>
                                <w:sz w:val="20"/>
                                <w:szCs w:val="20"/>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5FFB0971" id="_x0000_s1041" style="position:absolute;left:0;text-align:left;margin-left:115.45pt;margin-top:20.6pt;width:169.5pt;height:41.25pt;z-index:25253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" filled="f" stroked="f">
                <v:textbox>
                  <w:txbxContent>
                    <w:p w14:paraId="11C7D87B" w14:textId="77777777" w:rsidR="00E71386" w:rsidRPr="00E71386" w:rsidRDefault="00E71386" w:rsidP="00E71386">
                      <w:pPr>
                        <w:jc w:val="right"/>
                        <w:rPr>
                          <w:iCs/>
                          <w:color w:val="000000" w:themeColor="text1"/>
                          <w:kern w:val="24"/>
                          <w:sz w:val="20"/>
                          <w:szCs w:val="20"/>
                          <w:lang w:val="pt-BR"/>
                        </w:rPr>
                      </w:pPr>
                      <w:r w:rsidRPr="00E71386">
                        <w:rPr>
                          <w:iCs/>
                          <w:color w:val="000000" w:themeColor="text1"/>
                          <w:kern w:val="24"/>
                          <w:sz w:val="20"/>
                          <w:szCs w:val="20"/>
                          <w:lang w:val="pt-BR"/>
                        </w:rPr>
                        <w:t>Rua Cardeal Leme</w:t>
                      </w:r>
                    </w:p>
                    <w:p w14:paraId="3AC89D3B" w14:textId="0E85F9F7" w:rsidR="005C1992" w:rsidRPr="005A4E88" w:rsidRDefault="00E71386" w:rsidP="005C1992">
                      <w:pPr>
                        <w:jc w:val="right"/>
                        <w:rPr>
                          <w:color w:val="000000" w:themeColor="text1"/>
                          <w:kern w:val="24"/>
                          <w:sz w:val="20"/>
                          <w:szCs w:val="20"/>
                        </w:rPr>
                      </w:pPr>
                      <w:r>
                        <w:rPr>
                          <w:iCs/>
                          <w:color w:val="000000" w:themeColor="text1"/>
                          <w:kern w:val="24"/>
                          <w:sz w:val="20"/>
                          <w:szCs w:val="20"/>
                        </w:rPr>
                        <w:t>Data: 28/04/2019</w:t>
                      </w:r>
                    </w:p>
                    <w:p w14:paraId="3D44C344" w14:textId="06EF107F" w:rsidR="00E71386" w:rsidRPr="005A4E88" w:rsidRDefault="00E71386" w:rsidP="00E71386">
                      <w:pPr>
                        <w:jc w:val="right"/>
                        <w:rPr>
                          <w:color w:val="000000" w:themeColor="text1"/>
                          <w:kern w:val="24"/>
                          <w:sz w:val="20"/>
                          <w:szCs w:val="20"/>
                        </w:rPr>
                      </w:pPr>
                    </w:p>
                  </w:txbxContent>
                </v:textbox>
                <w10:wrap type="square"/>
              </v:rect>
            </w:pict>
          </mc:Fallback>
        </mc:AlternateContent>
      </w:r>
      <w:r w:rsidR="005C1992" w:rsidRPr="0063692F">
        <w:rPr>
          <w:noProof/>
          <w:sz w:val="24"/>
          <w:szCs w:val="24"/>
        </w:rPr>
        <mc:AlternateContent>
          <mc:Choice Requires="wps">
            <w:drawing>
              <wp:anchor distT="0" distB="0" distL="114300" distR="114300" simplePos="0" relativeHeight="252531712" behindDoc="0" locked="0" layoutInCell="1" allowOverlap="1" wp14:anchorId="14925B21" wp14:editId="59F977EA">
                <wp:simplePos x="0" y="0"/>
                <wp:positionH relativeFrom="column">
                  <wp:posOffset>-194310</wp:posOffset>
                </wp:positionH>
                <wp:positionV relativeFrom="paragraph">
                  <wp:posOffset>280670</wp:posOffset>
                </wp:positionV>
                <wp:extent cx="1619250" cy="523875"/>
                <wp:effectExtent l="0" t="0" r="0" b="0"/>
                <wp:wrapSquare wrapText="bothSides"/>
                <wp:docPr id="195"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1619250" cy="523875"/>
                        </a:xfrm>
                        <a:prstGeom prst="rect">
                          <a:avLst/>
                        </a:prstGeom>
                      </wps:spPr>
                      <wps:txbx>
                        <w:txbxContent>
                          <w:p w14:paraId="3C935A5B" w14:textId="77777777" w:rsidR="00E677C2" w:rsidRPr="00E677C2" w:rsidRDefault="00E677C2" w:rsidP="00E71386">
                            <w:pPr>
                              <w:jc w:val="right"/>
                              <w:rPr>
                                <w:iCs/>
                                <w:color w:val="000000" w:themeColor="text1"/>
                                <w:kern w:val="24"/>
                                <w:sz w:val="20"/>
                                <w:szCs w:val="20"/>
                                <w:lang w:val="pt-BR"/>
                              </w:rPr>
                            </w:pPr>
                            <w:r w:rsidRPr="00E677C2">
                              <w:rPr>
                                <w:iCs/>
                                <w:color w:val="000000" w:themeColor="text1"/>
                                <w:kern w:val="24"/>
                                <w:sz w:val="20"/>
                                <w:szCs w:val="20"/>
                                <w:lang w:val="pt-BR"/>
                              </w:rPr>
                              <w:t>Rua São Domingos, 237</w:t>
                            </w:r>
                          </w:p>
                          <w:p w14:paraId="600F6E19" w14:textId="46FD8549" w:rsidR="00E677C2" w:rsidRPr="005A4E88" w:rsidRDefault="00E71386" w:rsidP="005C1992">
                            <w:pPr>
                              <w:jc w:val="right"/>
                              <w:rPr>
                                <w:color w:val="000000" w:themeColor="text1"/>
                                <w:kern w:val="24"/>
                                <w:sz w:val="20"/>
                                <w:szCs w:val="20"/>
                              </w:rPr>
                            </w:pPr>
                            <w:r>
                              <w:rPr>
                                <w:iCs/>
                                <w:color w:val="000000" w:themeColor="text1"/>
                                <w:kern w:val="24"/>
                                <w:sz w:val="20"/>
                                <w:szCs w:val="20"/>
                              </w:rPr>
                              <w:t xml:space="preserve">Data: </w:t>
                            </w:r>
                            <w:r w:rsidR="00E677C2">
                              <w:rPr>
                                <w:iCs/>
                                <w:color w:val="000000" w:themeColor="text1"/>
                                <w:kern w:val="24"/>
                                <w:sz w:val="20"/>
                                <w:szCs w:val="20"/>
                              </w:rPr>
                              <w:t>28/04/2019</w:t>
                            </w:r>
                            <w:r w:rsidR="00E677C2">
                              <w:rPr>
                                <w:color w:val="000000" w:themeColor="text1"/>
                                <w:kern w:val="24"/>
                                <w:sz w:val="20"/>
                                <w:szCs w:val="20"/>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14925B21" id="_x0000_s1042" style="position:absolute;left:0;text-align:left;margin-left:-15.3pt;margin-top:22.1pt;width:127.5pt;height:41.25pt;z-index:25253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" filled="f" stroked="f">
                <v:textbox>
                  <w:txbxContent>
                    <w:p w14:paraId="3C935A5B" w14:textId="77777777" w:rsidR="00E677C2" w:rsidRPr="00E677C2" w:rsidRDefault="00E677C2" w:rsidP="00E71386">
                      <w:pPr>
                        <w:jc w:val="right"/>
                        <w:rPr>
                          <w:iCs/>
                          <w:color w:val="000000" w:themeColor="text1"/>
                          <w:kern w:val="24"/>
                          <w:sz w:val="20"/>
                          <w:szCs w:val="20"/>
                          <w:lang w:val="pt-BR"/>
                        </w:rPr>
                      </w:pPr>
                      <w:r w:rsidRPr="00E677C2">
                        <w:rPr>
                          <w:iCs/>
                          <w:color w:val="000000" w:themeColor="text1"/>
                          <w:kern w:val="24"/>
                          <w:sz w:val="20"/>
                          <w:szCs w:val="20"/>
                          <w:lang w:val="pt-BR"/>
                        </w:rPr>
                        <w:t>Rua São Domingos, 237</w:t>
                      </w:r>
                    </w:p>
                    <w:p w14:paraId="600F6E19" w14:textId="46FD8549" w:rsidR="00E677C2" w:rsidRPr="005A4E88" w:rsidRDefault="00E71386" w:rsidP="005C1992">
                      <w:pPr>
                        <w:jc w:val="right"/>
                        <w:rPr>
                          <w:color w:val="000000" w:themeColor="text1"/>
                          <w:kern w:val="24"/>
                          <w:sz w:val="20"/>
                          <w:szCs w:val="20"/>
                        </w:rPr>
                      </w:pPr>
                      <w:r>
                        <w:rPr>
                          <w:iCs/>
                          <w:color w:val="000000" w:themeColor="text1"/>
                          <w:kern w:val="24"/>
                          <w:sz w:val="20"/>
                          <w:szCs w:val="20"/>
                        </w:rPr>
                        <w:t xml:space="preserve">Data: </w:t>
                      </w:r>
                      <w:r w:rsidR="00E677C2">
                        <w:rPr>
                          <w:iCs/>
                          <w:color w:val="000000" w:themeColor="text1"/>
                          <w:kern w:val="24"/>
                          <w:sz w:val="20"/>
                          <w:szCs w:val="20"/>
                        </w:rPr>
                        <w:t>28/04/2019</w:t>
                      </w:r>
                      <w:r w:rsidR="00E677C2">
                        <w:rPr>
                          <w:color w:val="000000" w:themeColor="text1"/>
                          <w:kern w:val="24"/>
                          <w:sz w:val="20"/>
                          <w:szCs w:val="20"/>
                        </w:rPr>
                        <w:t xml:space="preserve"> </w:t>
                      </w:r>
                    </w:p>
                  </w:txbxContent>
                </v:textbox>
                <w10:wrap type="square"/>
              </v:rect>
            </w:pict>
          </mc:Fallback>
        </mc:AlternateContent>
      </w:r>
    </w:p>
    <w:p w14:paraId="646AC617" w14:textId="5DFF9DEF" w:rsidR="00E25485" w:rsidRDefault="00E25485" w:rsidP="00260826">
      <w:pPr>
        <w:widowControl/>
        <w:autoSpaceDE/>
        <w:autoSpaceDN/>
        <w:spacing w:after="240" w:line="360" w:lineRule="auto"/>
        <w:jc w:val="both"/>
        <w:rPr>
          <w:b/>
          <w:bCs/>
          <w:caps/>
          <w:sz w:val="24"/>
          <w:szCs w:val="24"/>
        </w:rPr>
      </w:pPr>
    </w:p>
    <w:p w14:paraId="0F004DE8" w14:textId="3B018753" w:rsidR="000F14FB" w:rsidRPr="000F14FB" w:rsidRDefault="00C633B3" w:rsidP="00E25485">
      <w:pPr>
        <w:widowControl/>
        <w:numPr>
          <w:ilvl w:val="0"/>
          <w:numId w:val="2"/>
        </w:numPr>
        <w:autoSpaceDE/>
        <w:autoSpaceDN/>
        <w:spacing w:before="240" w:line="360" w:lineRule="auto"/>
        <w:ind w:left="709" w:hanging="709"/>
        <w:jc w:val="both"/>
        <w:rPr>
          <w:color w:val="000000"/>
          <w:sz w:val="24"/>
          <w:szCs w:val="24"/>
          <w:lang w:val="pt-BR" w:eastAsia="pt-BR" w:bidi="ar-SA"/>
        </w:rPr>
      </w:pPr>
      <w:r w:rsidRPr="00671DAB">
        <w:rPr>
          <w:b/>
          <w:bCs/>
          <w:caps/>
          <w:sz w:val="24"/>
          <w:szCs w:val="24"/>
        </w:rPr>
        <w:t>PESQUISA DE DADOS</w:t>
      </w:r>
    </w:p>
    <w:p w14:paraId="454731CD" w14:textId="0BF124C4" w:rsidR="009F1422" w:rsidRDefault="00032074" w:rsidP="00E25485">
      <w:pPr>
        <w:widowControl/>
        <w:autoSpaceDE/>
        <w:autoSpaceDN/>
        <w:spacing w:line="360" w:lineRule="auto"/>
        <w:ind w:firstLine="709"/>
        <w:jc w:val="both"/>
        <w:rPr>
          <w:color w:val="000000"/>
          <w:sz w:val="24"/>
          <w:szCs w:val="24"/>
          <w:lang w:val="pt-BR" w:eastAsia="pt-BR" w:bidi="ar-SA"/>
        </w:rPr>
      </w:pPr>
      <w:bookmarkStart w:id="17" w:name="_Hlk17882955"/>
      <w:r>
        <w:rPr>
          <w:color w:val="000000"/>
          <w:sz w:val="24"/>
          <w:szCs w:val="24"/>
          <w:lang w:val="pt-BR" w:eastAsia="pt-BR" w:bidi="ar-SA"/>
        </w:rPr>
        <w:t>D</w:t>
      </w:r>
      <w:r w:rsidR="009F1422">
        <w:rPr>
          <w:color w:val="000000"/>
          <w:sz w:val="24"/>
          <w:szCs w:val="24"/>
          <w:lang w:val="pt-BR" w:eastAsia="pt-BR" w:bidi="ar-SA"/>
        </w:rPr>
        <w:t xml:space="preserve">o dia </w:t>
      </w:r>
      <w:r w:rsidR="00803825">
        <w:rPr>
          <w:color w:val="000000"/>
          <w:sz w:val="24"/>
          <w:szCs w:val="24"/>
          <w:lang w:val="pt-BR" w:eastAsia="pt-BR" w:bidi="ar-SA"/>
        </w:rPr>
        <w:t xml:space="preserve">08 </w:t>
      </w:r>
      <w:r>
        <w:rPr>
          <w:color w:val="000000"/>
          <w:sz w:val="24"/>
          <w:szCs w:val="24"/>
          <w:lang w:val="pt-BR" w:eastAsia="pt-BR" w:bidi="ar-SA"/>
        </w:rPr>
        <w:t xml:space="preserve">ao dia 11 de maio </w:t>
      </w:r>
      <w:r w:rsidR="009F1422">
        <w:rPr>
          <w:color w:val="000000"/>
          <w:sz w:val="24"/>
          <w:szCs w:val="24"/>
          <w:lang w:val="pt-BR" w:eastAsia="pt-BR" w:bidi="ar-SA"/>
        </w:rPr>
        <w:t xml:space="preserve">de 2019 foi realizada </w:t>
      </w:r>
      <w:r>
        <w:rPr>
          <w:color w:val="000000"/>
          <w:sz w:val="24"/>
          <w:szCs w:val="24"/>
          <w:lang w:val="pt-BR" w:eastAsia="pt-BR" w:bidi="ar-SA"/>
        </w:rPr>
        <w:t xml:space="preserve">pela autora </w:t>
      </w:r>
      <w:r w:rsidR="009F1422">
        <w:rPr>
          <w:color w:val="000000"/>
          <w:sz w:val="24"/>
          <w:szCs w:val="24"/>
          <w:lang w:val="pt-BR" w:eastAsia="pt-BR" w:bidi="ar-SA"/>
        </w:rPr>
        <w:t xml:space="preserve">uma pesquisa online através do </w:t>
      </w:r>
      <w:r w:rsidR="009F1422" w:rsidRPr="00032074">
        <w:rPr>
          <w:i/>
          <w:color w:val="000000"/>
          <w:sz w:val="24"/>
          <w:szCs w:val="24"/>
          <w:lang w:val="pt-BR" w:eastAsia="pt-BR" w:bidi="ar-SA"/>
        </w:rPr>
        <w:t xml:space="preserve">Google </w:t>
      </w:r>
      <w:proofErr w:type="spellStart"/>
      <w:r w:rsidRPr="00032074">
        <w:rPr>
          <w:i/>
          <w:color w:val="000000"/>
          <w:sz w:val="24"/>
          <w:szCs w:val="24"/>
          <w:lang w:val="pt-BR" w:eastAsia="pt-BR" w:bidi="ar-SA"/>
        </w:rPr>
        <w:t>F</w:t>
      </w:r>
      <w:r w:rsidR="009F1422" w:rsidRPr="00032074">
        <w:rPr>
          <w:i/>
          <w:color w:val="000000"/>
          <w:sz w:val="24"/>
          <w:szCs w:val="24"/>
          <w:lang w:val="pt-BR" w:eastAsia="pt-BR" w:bidi="ar-SA"/>
        </w:rPr>
        <w:t>orms</w:t>
      </w:r>
      <w:proofErr w:type="spellEnd"/>
      <w:r>
        <w:rPr>
          <w:color w:val="000000"/>
          <w:sz w:val="24"/>
          <w:szCs w:val="24"/>
          <w:lang w:val="pt-BR" w:eastAsia="pt-BR" w:bidi="ar-SA"/>
        </w:rPr>
        <w:t>. O</w:t>
      </w:r>
      <w:r w:rsidR="009F1422">
        <w:rPr>
          <w:color w:val="000000"/>
          <w:sz w:val="24"/>
          <w:szCs w:val="24"/>
          <w:lang w:val="pt-BR" w:eastAsia="pt-BR" w:bidi="ar-SA"/>
        </w:rPr>
        <w:t xml:space="preserve"> objetivo</w:t>
      </w:r>
      <w:r>
        <w:rPr>
          <w:color w:val="000000"/>
          <w:sz w:val="24"/>
          <w:szCs w:val="24"/>
          <w:lang w:val="pt-BR" w:eastAsia="pt-BR" w:bidi="ar-SA"/>
        </w:rPr>
        <w:t xml:space="preserve"> foi </w:t>
      </w:r>
      <w:r w:rsidR="009F1422">
        <w:rPr>
          <w:color w:val="000000"/>
          <w:sz w:val="24"/>
          <w:szCs w:val="24"/>
          <w:lang w:val="pt-BR" w:eastAsia="pt-BR" w:bidi="ar-SA"/>
        </w:rPr>
        <w:t xml:space="preserve">fornecer dados para análise sobre a aplicação da educação patrimonial em São Paulo, e a participação </w:t>
      </w:r>
      <w:r w:rsidR="00B1686F">
        <w:rPr>
          <w:color w:val="000000"/>
          <w:sz w:val="24"/>
          <w:szCs w:val="24"/>
          <w:lang w:val="pt-BR" w:eastAsia="pt-BR" w:bidi="ar-SA"/>
        </w:rPr>
        <w:t>popular na colaboração da preservação do patrimônio cultural</w:t>
      </w:r>
      <w:r>
        <w:rPr>
          <w:color w:val="000000"/>
          <w:sz w:val="24"/>
          <w:szCs w:val="24"/>
          <w:lang w:val="pt-BR" w:eastAsia="pt-BR" w:bidi="ar-SA"/>
        </w:rPr>
        <w:t>, abordando os estudos de caso</w:t>
      </w:r>
      <w:r w:rsidR="00C30FA3">
        <w:rPr>
          <w:color w:val="000000"/>
          <w:sz w:val="24"/>
          <w:szCs w:val="24"/>
          <w:lang w:val="pt-BR" w:eastAsia="pt-BR" w:bidi="ar-SA"/>
        </w:rPr>
        <w:t>s</w:t>
      </w:r>
      <w:r>
        <w:rPr>
          <w:color w:val="000000"/>
          <w:sz w:val="24"/>
          <w:szCs w:val="24"/>
          <w:lang w:val="pt-BR" w:eastAsia="pt-BR" w:bidi="ar-SA"/>
        </w:rPr>
        <w:t xml:space="preserve"> relatados anteriormente</w:t>
      </w:r>
      <w:bookmarkEnd w:id="17"/>
      <w:r w:rsidR="00B1686F">
        <w:rPr>
          <w:color w:val="000000"/>
          <w:sz w:val="24"/>
          <w:szCs w:val="24"/>
          <w:lang w:val="pt-BR" w:eastAsia="pt-BR" w:bidi="ar-SA"/>
        </w:rPr>
        <w:t>.</w:t>
      </w:r>
    </w:p>
    <w:p w14:paraId="574E6814" w14:textId="7DF673F8" w:rsidR="00E22E8D" w:rsidRDefault="00191AE8" w:rsidP="00032074">
      <w:pPr>
        <w:widowControl/>
        <w:autoSpaceDE/>
        <w:autoSpaceDN/>
        <w:spacing w:line="360" w:lineRule="auto"/>
        <w:ind w:firstLine="709"/>
        <w:jc w:val="both"/>
        <w:rPr>
          <w:color w:val="000000"/>
          <w:sz w:val="24"/>
          <w:szCs w:val="24"/>
          <w:lang w:val="pt-BR" w:eastAsia="pt-BR" w:bidi="ar-SA"/>
        </w:rPr>
      </w:pPr>
      <w:r>
        <w:rPr>
          <w:noProof/>
          <w:color w:val="000000"/>
          <w:sz w:val="24"/>
          <w:szCs w:val="24"/>
          <w:lang w:val="pt-BR" w:eastAsia="pt-BR" w:bidi="ar-SA"/>
        </w:rPr>
        <mc:AlternateContent>
          <mc:Choice Requires="wps">
            <w:drawing>
              <wp:anchor distT="0" distB="0" distL="114300" distR="114300" simplePos="0" relativeHeight="252520448" behindDoc="0" locked="0" layoutInCell="1" allowOverlap="1" wp14:anchorId="3CC0EBD8" wp14:editId="1292E69E">
                <wp:simplePos x="0" y="0"/>
                <wp:positionH relativeFrom="column">
                  <wp:posOffset>4606290</wp:posOffset>
                </wp:positionH>
                <wp:positionV relativeFrom="paragraph">
                  <wp:posOffset>1412875</wp:posOffset>
                </wp:positionV>
                <wp:extent cx="209550" cy="295275"/>
                <wp:effectExtent l="0" t="0" r="19050" b="28575"/>
                <wp:wrapNone/>
                <wp:docPr id="22557" name="Retângulo 22557"/>
                <wp:cNvGraphicFramePr/>
                <a:graphic xmlns:a="http://schemas.openxmlformats.org/drawingml/2006/main">
                  <a:graphicData uri="http://schemas.microsoft.com/office/word/2010/wordprocessingShape">
                    <wps:wsp>
                      <wps:cNvSpPr/>
                      <wps:spPr>
                        <a:xfrm>
                          <a:off x="0" y="0"/>
                          <a:ext cx="209550" cy="2952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DDCE0CB" id="Retângulo 22557" o:spid="_x0000_s1026" style="position:absolute;margin-left:362.7pt;margin-top:111.25pt;width:16.5pt;height:23.25pt;z-index:252520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" fillcolor="white [3212]" strokecolor="white [3212]" strokeweight="2pt"/>
            </w:pict>
          </mc:Fallback>
        </mc:AlternateContent>
      </w:r>
      <w:r w:rsidR="00E25485">
        <w:rPr>
          <w:noProof/>
          <w:color w:val="000000"/>
          <w:sz w:val="24"/>
          <w:szCs w:val="24"/>
          <w:lang w:val="pt-BR" w:eastAsia="pt-BR" w:bidi="ar-SA"/>
        </w:rPr>
        <mc:AlternateContent>
          <mc:Choice Requires="wps">
            <w:drawing>
              <wp:anchor distT="0" distB="0" distL="114300" distR="114300" simplePos="0" relativeHeight="252529664" behindDoc="0" locked="0" layoutInCell="1" allowOverlap="1" wp14:anchorId="577C99CC" wp14:editId="5919162B">
                <wp:simplePos x="0" y="0"/>
                <wp:positionH relativeFrom="column">
                  <wp:posOffset>4634865</wp:posOffset>
                </wp:positionH>
                <wp:positionV relativeFrom="paragraph">
                  <wp:posOffset>1701800</wp:posOffset>
                </wp:positionV>
                <wp:extent cx="171450" cy="209550"/>
                <wp:effectExtent l="0" t="0" r="0" b="0"/>
                <wp:wrapNone/>
                <wp:docPr id="194" name="Retângulo 194"/>
                <wp:cNvGraphicFramePr/>
                <a:graphic xmlns:a="http://schemas.openxmlformats.org/drawingml/2006/main">
                  <a:graphicData uri="http://schemas.microsoft.com/office/word/2010/wordprocessingShape">
                    <wps:wsp>
                      <wps:cNvSpPr/>
                      <wps:spPr>
                        <a:xfrm>
                          <a:off x="0" y="0"/>
                          <a:ext cx="171450" cy="2095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4BE1391" id="Retângulo 194" o:spid="_x0000_s1026" style="position:absolute;margin-left:364.95pt;margin-top:134pt;width:13.5pt;height:16.5pt;z-index:252529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" fillcolor="white [3212]" stroked="f" strokeweight="2pt"/>
            </w:pict>
          </mc:Fallback>
        </mc:AlternateContent>
      </w:r>
      <w:r w:rsidR="00B1686F">
        <w:rPr>
          <w:color w:val="000000"/>
          <w:sz w:val="24"/>
          <w:szCs w:val="24"/>
          <w:lang w:val="pt-BR" w:eastAsia="pt-BR" w:bidi="ar-SA"/>
        </w:rPr>
        <w:t>Nesta participaram 55 pessoas, onde 65,45% tinha</w:t>
      </w:r>
      <w:r w:rsidR="00580C44">
        <w:rPr>
          <w:color w:val="000000"/>
          <w:sz w:val="24"/>
          <w:szCs w:val="24"/>
          <w:lang w:val="pt-BR" w:eastAsia="pt-BR" w:bidi="ar-SA"/>
        </w:rPr>
        <w:t>m</w:t>
      </w:r>
      <w:r w:rsidR="00B1686F">
        <w:rPr>
          <w:color w:val="000000"/>
          <w:sz w:val="24"/>
          <w:szCs w:val="24"/>
          <w:lang w:val="pt-BR" w:eastAsia="pt-BR" w:bidi="ar-SA"/>
        </w:rPr>
        <w:t xml:space="preserve"> de 20 a 30 anos, 78,2% se denominava</w:t>
      </w:r>
      <w:r w:rsidR="00580C44">
        <w:rPr>
          <w:color w:val="000000"/>
          <w:sz w:val="24"/>
          <w:szCs w:val="24"/>
          <w:lang w:val="pt-BR" w:eastAsia="pt-BR" w:bidi="ar-SA"/>
        </w:rPr>
        <w:t>m</w:t>
      </w:r>
      <w:r w:rsidR="00B1686F">
        <w:rPr>
          <w:color w:val="000000"/>
          <w:sz w:val="24"/>
          <w:szCs w:val="24"/>
          <w:lang w:val="pt-BR" w:eastAsia="pt-BR" w:bidi="ar-SA"/>
        </w:rPr>
        <w:t xml:space="preserve"> de cor branca</w:t>
      </w:r>
      <w:r w:rsidR="00032074">
        <w:rPr>
          <w:color w:val="000000"/>
          <w:sz w:val="24"/>
          <w:szCs w:val="24"/>
          <w:lang w:val="pt-BR" w:eastAsia="pt-BR" w:bidi="ar-SA"/>
        </w:rPr>
        <w:t xml:space="preserve"> e </w:t>
      </w:r>
      <w:r w:rsidR="00B1686F">
        <w:rPr>
          <w:color w:val="000000"/>
          <w:sz w:val="24"/>
          <w:szCs w:val="24"/>
          <w:lang w:val="pt-BR" w:eastAsia="pt-BR" w:bidi="ar-SA"/>
        </w:rPr>
        <w:t>65,5% era</w:t>
      </w:r>
      <w:r w:rsidR="00032074">
        <w:rPr>
          <w:color w:val="000000"/>
          <w:sz w:val="24"/>
          <w:szCs w:val="24"/>
          <w:lang w:val="pt-BR" w:eastAsia="pt-BR" w:bidi="ar-SA"/>
        </w:rPr>
        <w:t>m</w:t>
      </w:r>
      <w:r w:rsidR="00B1686F">
        <w:rPr>
          <w:color w:val="000000"/>
          <w:sz w:val="24"/>
          <w:szCs w:val="24"/>
          <w:lang w:val="pt-BR" w:eastAsia="pt-BR" w:bidi="ar-SA"/>
        </w:rPr>
        <w:t xml:space="preserve"> mulher</w:t>
      </w:r>
      <w:r w:rsidR="00032074">
        <w:rPr>
          <w:color w:val="000000"/>
          <w:sz w:val="24"/>
          <w:szCs w:val="24"/>
          <w:lang w:val="pt-BR" w:eastAsia="pt-BR" w:bidi="ar-SA"/>
        </w:rPr>
        <w:t>es. R</w:t>
      </w:r>
      <w:r w:rsidR="00B1686F">
        <w:rPr>
          <w:color w:val="000000"/>
          <w:sz w:val="24"/>
          <w:szCs w:val="24"/>
          <w:lang w:val="pt-BR" w:eastAsia="pt-BR" w:bidi="ar-SA"/>
        </w:rPr>
        <w:t xml:space="preserve">eferente a </w:t>
      </w:r>
      <w:r w:rsidR="00032074">
        <w:rPr>
          <w:color w:val="000000"/>
          <w:sz w:val="24"/>
          <w:szCs w:val="24"/>
          <w:lang w:val="pt-BR" w:eastAsia="pt-BR" w:bidi="ar-SA"/>
        </w:rPr>
        <w:t>localização,</w:t>
      </w:r>
      <w:r w:rsidR="00B1686F">
        <w:rPr>
          <w:color w:val="000000"/>
          <w:sz w:val="24"/>
          <w:szCs w:val="24"/>
          <w:lang w:val="pt-BR" w:eastAsia="pt-BR" w:bidi="ar-SA"/>
        </w:rPr>
        <w:t xml:space="preserve"> 65,5% era</w:t>
      </w:r>
      <w:r w:rsidR="00032074">
        <w:rPr>
          <w:color w:val="000000"/>
          <w:sz w:val="24"/>
          <w:szCs w:val="24"/>
          <w:lang w:val="pt-BR" w:eastAsia="pt-BR" w:bidi="ar-SA"/>
        </w:rPr>
        <w:t>m</w:t>
      </w:r>
      <w:r w:rsidR="00B1686F">
        <w:rPr>
          <w:color w:val="000000"/>
          <w:sz w:val="24"/>
          <w:szCs w:val="24"/>
          <w:lang w:val="pt-BR" w:eastAsia="pt-BR" w:bidi="ar-SA"/>
        </w:rPr>
        <w:t xml:space="preserve"> da cidade de São Paulo, 23,63% era</w:t>
      </w:r>
      <w:r w:rsidR="00032074">
        <w:rPr>
          <w:color w:val="000000"/>
          <w:sz w:val="24"/>
          <w:szCs w:val="24"/>
          <w:lang w:val="pt-BR" w:eastAsia="pt-BR" w:bidi="ar-SA"/>
        </w:rPr>
        <w:t xml:space="preserve">m </w:t>
      </w:r>
      <w:r w:rsidR="00B1686F">
        <w:rPr>
          <w:color w:val="000000"/>
          <w:sz w:val="24"/>
          <w:szCs w:val="24"/>
          <w:lang w:val="pt-BR" w:eastAsia="pt-BR" w:bidi="ar-SA"/>
        </w:rPr>
        <w:t>de cidades vizinhas, 7,27% não era</w:t>
      </w:r>
      <w:r w:rsidR="00032074">
        <w:rPr>
          <w:color w:val="000000"/>
          <w:sz w:val="24"/>
          <w:szCs w:val="24"/>
          <w:lang w:val="pt-BR" w:eastAsia="pt-BR" w:bidi="ar-SA"/>
        </w:rPr>
        <w:t>m</w:t>
      </w:r>
      <w:r w:rsidR="00B1686F">
        <w:rPr>
          <w:color w:val="000000"/>
          <w:sz w:val="24"/>
          <w:szCs w:val="24"/>
          <w:lang w:val="pt-BR" w:eastAsia="pt-BR" w:bidi="ar-SA"/>
        </w:rPr>
        <w:t xml:space="preserve"> do estado de São Paulo </w:t>
      </w:r>
      <w:r w:rsidR="00580C44">
        <w:rPr>
          <w:noProof/>
        </w:rPr>
        <w:lastRenderedPageBreak/>
        <w:drawing>
          <wp:anchor distT="0" distB="0" distL="114300" distR="114300" simplePos="0" relativeHeight="250564607" behindDoc="0" locked="0" layoutInCell="1" allowOverlap="1" wp14:anchorId="5919EEF4" wp14:editId="3B6CB67F">
            <wp:simplePos x="0" y="0"/>
            <wp:positionH relativeFrom="margin">
              <wp:posOffset>4714875</wp:posOffset>
            </wp:positionH>
            <wp:positionV relativeFrom="paragraph">
              <wp:posOffset>215265</wp:posOffset>
            </wp:positionV>
            <wp:extent cx="1045210" cy="2162175"/>
            <wp:effectExtent l="0" t="0" r="2540" b="9525"/>
            <wp:wrapSquare wrapText="bothSides"/>
            <wp:docPr id="7179" name="Imagem 7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l="7198" t="10876" r="372" b="1363"/>
                    <a:stretch/>
                  </pic:blipFill>
                  <pic:spPr bwMode="auto">
                    <a:xfrm>
                      <a:off x="0" y="0"/>
                      <a:ext cx="1045210" cy="2162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80C44" w:rsidRPr="0063692F">
        <w:rPr>
          <w:noProof/>
          <w:sz w:val="24"/>
          <w:szCs w:val="24"/>
        </w:rPr>
        <mc:AlternateContent>
          <mc:Choice Requires="wps">
            <w:drawing>
              <wp:anchor distT="0" distB="0" distL="114300" distR="114300" simplePos="0" relativeHeight="252485632" behindDoc="0" locked="0" layoutInCell="1" allowOverlap="1" wp14:anchorId="6C5A0E16" wp14:editId="55DAC98D">
                <wp:simplePos x="0" y="0"/>
                <wp:positionH relativeFrom="margin">
                  <wp:align>right</wp:align>
                </wp:positionH>
                <wp:positionV relativeFrom="paragraph">
                  <wp:posOffset>0</wp:posOffset>
                </wp:positionV>
                <wp:extent cx="1217930" cy="372110"/>
                <wp:effectExtent l="0" t="0" r="0" b="0"/>
                <wp:wrapSquare wrapText="bothSides"/>
                <wp:docPr id="20497"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1217930" cy="372110"/>
                        </a:xfrm>
                        <a:prstGeom prst="rect">
                          <a:avLst/>
                        </a:prstGeom>
                      </wps:spPr>
                      <wps:txbx>
                        <w:txbxContent>
                          <w:p w14:paraId="29581293" w14:textId="77777777" w:rsidR="008C5E66" w:rsidRPr="005A4E88" w:rsidRDefault="008C5E66" w:rsidP="00E22E8D">
                            <w:pPr>
                              <w:jc w:val="right"/>
                              <w:rPr>
                                <w:color w:val="000000" w:themeColor="text1"/>
                                <w:kern w:val="24"/>
                                <w:sz w:val="20"/>
                                <w:szCs w:val="20"/>
                              </w:rPr>
                            </w:pPr>
                            <w:r>
                              <w:rPr>
                                <w:iCs/>
                                <w:color w:val="000000" w:themeColor="text1"/>
                                <w:kern w:val="24"/>
                                <w:sz w:val="20"/>
                                <w:szCs w:val="20"/>
                              </w:rPr>
                              <w:t>Figura 1</w:t>
                            </w:r>
                            <w:r>
                              <w:rPr>
                                <w:color w:val="000000" w:themeColor="text1"/>
                                <w:kern w:val="24"/>
                                <w:sz w:val="20"/>
                                <w:szCs w:val="20"/>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6C5A0E16" id="_x0000_s1043" style="position:absolute;left:0;text-align:left;margin-left:44.7pt;margin-top:0;width:95.9pt;height:29.3pt;z-index:2524856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" filled="f" stroked="f">
                <v:textbox>
                  <w:txbxContent>
                    <w:p w14:paraId="29581293" w14:textId="77777777" w:rsidR="008C5E66" w:rsidRPr="005A4E88" w:rsidRDefault="008C5E66" w:rsidP="00E22E8D">
                      <w:pPr>
                        <w:jc w:val="right"/>
                        <w:rPr>
                          <w:color w:val="000000" w:themeColor="text1"/>
                          <w:kern w:val="24"/>
                          <w:sz w:val="20"/>
                          <w:szCs w:val="20"/>
                        </w:rPr>
                      </w:pPr>
                      <w:r>
                        <w:rPr>
                          <w:iCs/>
                          <w:color w:val="000000" w:themeColor="text1"/>
                          <w:kern w:val="24"/>
                          <w:sz w:val="20"/>
                          <w:szCs w:val="20"/>
                        </w:rPr>
                        <w:t>Figura 1</w:t>
                      </w:r>
                      <w:r>
                        <w:rPr>
                          <w:color w:val="000000" w:themeColor="text1"/>
                          <w:kern w:val="24"/>
                          <w:sz w:val="20"/>
                          <w:szCs w:val="20"/>
                        </w:rPr>
                        <w:t xml:space="preserve"> </w:t>
                      </w:r>
                    </w:p>
                  </w:txbxContent>
                </v:textbox>
                <w10:wrap type="square" anchorx="margin"/>
              </v:rect>
            </w:pict>
          </mc:Fallback>
        </mc:AlternateContent>
      </w:r>
      <w:r w:rsidR="00B1686F">
        <w:rPr>
          <w:color w:val="000000"/>
          <w:sz w:val="24"/>
          <w:szCs w:val="24"/>
          <w:lang w:val="pt-BR" w:eastAsia="pt-BR" w:bidi="ar-SA"/>
        </w:rPr>
        <w:t>e 3,6% não inform</w:t>
      </w:r>
      <w:r w:rsidR="00032074">
        <w:rPr>
          <w:color w:val="000000"/>
          <w:sz w:val="24"/>
          <w:szCs w:val="24"/>
          <w:lang w:val="pt-BR" w:eastAsia="pt-BR" w:bidi="ar-SA"/>
        </w:rPr>
        <w:t>aram</w:t>
      </w:r>
      <w:r w:rsidR="00B1686F">
        <w:rPr>
          <w:color w:val="000000"/>
          <w:sz w:val="24"/>
          <w:szCs w:val="24"/>
          <w:lang w:val="pt-BR" w:eastAsia="pt-BR" w:bidi="ar-SA"/>
        </w:rPr>
        <w:t>. Sobre os níveis de escolaridade 14,55% tinha</w:t>
      </w:r>
      <w:r w:rsidR="00032074">
        <w:rPr>
          <w:color w:val="000000"/>
          <w:sz w:val="24"/>
          <w:szCs w:val="24"/>
          <w:lang w:val="pt-BR" w:eastAsia="pt-BR" w:bidi="ar-SA"/>
        </w:rPr>
        <w:t>m</w:t>
      </w:r>
      <w:r w:rsidR="00B1686F">
        <w:rPr>
          <w:color w:val="000000"/>
          <w:sz w:val="24"/>
          <w:szCs w:val="24"/>
          <w:lang w:val="pt-BR" w:eastAsia="pt-BR" w:bidi="ar-SA"/>
        </w:rPr>
        <w:t xml:space="preserve"> ensino médio, 67,27% tinha</w:t>
      </w:r>
      <w:r w:rsidR="00032074">
        <w:rPr>
          <w:color w:val="000000"/>
          <w:sz w:val="24"/>
          <w:szCs w:val="24"/>
          <w:lang w:val="pt-BR" w:eastAsia="pt-BR" w:bidi="ar-SA"/>
        </w:rPr>
        <w:t>m</w:t>
      </w:r>
      <w:r w:rsidR="00B1686F">
        <w:rPr>
          <w:color w:val="000000"/>
          <w:sz w:val="24"/>
          <w:szCs w:val="24"/>
          <w:lang w:val="pt-BR" w:eastAsia="pt-BR" w:bidi="ar-SA"/>
        </w:rPr>
        <w:t xml:space="preserve"> ensino superior e 16,36% tinha</w:t>
      </w:r>
      <w:r w:rsidR="00032074">
        <w:rPr>
          <w:color w:val="000000"/>
          <w:sz w:val="24"/>
          <w:szCs w:val="24"/>
          <w:lang w:val="pt-BR" w:eastAsia="pt-BR" w:bidi="ar-SA"/>
        </w:rPr>
        <w:t>m</w:t>
      </w:r>
      <w:r w:rsidR="00B1686F">
        <w:rPr>
          <w:color w:val="000000"/>
          <w:sz w:val="24"/>
          <w:szCs w:val="24"/>
          <w:lang w:val="pt-BR" w:eastAsia="pt-BR" w:bidi="ar-SA"/>
        </w:rPr>
        <w:t xml:space="preserve"> pós-graduação.</w:t>
      </w:r>
      <w:r w:rsidR="00E22E8D">
        <w:rPr>
          <w:color w:val="000000"/>
          <w:sz w:val="24"/>
          <w:szCs w:val="24"/>
          <w:lang w:val="pt-BR" w:eastAsia="pt-BR" w:bidi="ar-SA"/>
        </w:rPr>
        <w:t xml:space="preserve"> </w:t>
      </w:r>
      <w:r w:rsidR="00032074">
        <w:rPr>
          <w:color w:val="000000"/>
          <w:sz w:val="24"/>
          <w:szCs w:val="24"/>
          <w:lang w:val="pt-BR" w:eastAsia="pt-BR" w:bidi="ar-SA"/>
        </w:rPr>
        <w:t>A</w:t>
      </w:r>
      <w:r w:rsidR="00E22E8D">
        <w:rPr>
          <w:color w:val="000000"/>
          <w:sz w:val="24"/>
          <w:szCs w:val="24"/>
          <w:lang w:val="pt-BR" w:eastAsia="pt-BR" w:bidi="ar-SA"/>
        </w:rPr>
        <w:t xml:space="preserve">s profissões que participaram estão </w:t>
      </w:r>
      <w:r w:rsidR="00032074">
        <w:rPr>
          <w:color w:val="000000"/>
          <w:sz w:val="24"/>
          <w:szCs w:val="24"/>
          <w:lang w:val="pt-BR" w:eastAsia="pt-BR" w:bidi="ar-SA"/>
        </w:rPr>
        <w:t>n</w:t>
      </w:r>
      <w:r w:rsidR="00E22E8D">
        <w:rPr>
          <w:color w:val="000000"/>
          <w:sz w:val="24"/>
          <w:szCs w:val="24"/>
          <w:lang w:val="pt-BR" w:eastAsia="pt-BR" w:bidi="ar-SA"/>
        </w:rPr>
        <w:t>a figura 1.</w:t>
      </w:r>
    </w:p>
    <w:p w14:paraId="75FBA29A" w14:textId="630EAC36" w:rsidR="004840EF" w:rsidRDefault="00580C44" w:rsidP="00E25485">
      <w:pPr>
        <w:widowControl/>
        <w:autoSpaceDE/>
        <w:autoSpaceDN/>
        <w:spacing w:after="240" w:line="360" w:lineRule="auto"/>
        <w:ind w:firstLine="709"/>
        <w:jc w:val="both"/>
        <w:rPr>
          <w:noProof/>
          <w:sz w:val="24"/>
          <w:szCs w:val="24"/>
        </w:rPr>
      </w:pPr>
      <w:r>
        <w:rPr>
          <w:b/>
          <w:bCs/>
          <w:caps/>
          <w:noProof/>
          <w:sz w:val="24"/>
          <w:szCs w:val="24"/>
        </w:rPr>
        <mc:AlternateContent>
          <mc:Choice Requires="wps">
            <w:drawing>
              <wp:anchor distT="0" distB="0" distL="114300" distR="114300" simplePos="0" relativeHeight="252539904" behindDoc="0" locked="0" layoutInCell="1" allowOverlap="1" wp14:anchorId="44F173D3" wp14:editId="51945C93">
                <wp:simplePos x="0" y="0"/>
                <wp:positionH relativeFrom="column">
                  <wp:posOffset>4665345</wp:posOffset>
                </wp:positionH>
                <wp:positionV relativeFrom="paragraph">
                  <wp:posOffset>1316355</wp:posOffset>
                </wp:positionV>
                <wp:extent cx="205740" cy="213360"/>
                <wp:effectExtent l="0" t="0" r="22860" b="15240"/>
                <wp:wrapNone/>
                <wp:docPr id="1" name="Retângulo 1"/>
                <wp:cNvGraphicFramePr/>
                <a:graphic xmlns:a="http://schemas.openxmlformats.org/drawingml/2006/main">
                  <a:graphicData uri="http://schemas.microsoft.com/office/word/2010/wordprocessingShape">
                    <wps:wsp>
                      <wps:cNvSpPr/>
                      <wps:spPr>
                        <a:xfrm>
                          <a:off x="0" y="0"/>
                          <a:ext cx="205740" cy="21336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362FAC5" id="Retângulo 1" o:spid="_x0000_s1026" style="position:absolute;margin-left:367.35pt;margin-top:103.65pt;width:16.2pt;height:16.8pt;z-index:252539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" fillcolor="white [3212]" strokecolor="white [3212]" strokeweight="2pt"/>
            </w:pict>
          </mc:Fallback>
        </mc:AlternateContent>
      </w:r>
      <w:r w:rsidR="004840EF" w:rsidRPr="00634018">
        <w:rPr>
          <w:b/>
          <w:bCs/>
          <w:caps/>
          <w:noProof/>
          <w:sz w:val="24"/>
          <w:szCs w:val="24"/>
        </w:rPr>
        <mc:AlternateContent>
          <mc:Choice Requires="wps">
            <w:drawing>
              <wp:anchor distT="0" distB="0" distL="114300" distR="114300" simplePos="0" relativeHeight="251307008" behindDoc="0" locked="0" layoutInCell="1" allowOverlap="1" wp14:anchorId="7CD54C61" wp14:editId="1DE0249E">
                <wp:simplePos x="0" y="0"/>
                <wp:positionH relativeFrom="column">
                  <wp:posOffset>2783205</wp:posOffset>
                </wp:positionH>
                <wp:positionV relativeFrom="paragraph">
                  <wp:posOffset>3411855</wp:posOffset>
                </wp:positionV>
                <wp:extent cx="274320" cy="129540"/>
                <wp:effectExtent l="0" t="0" r="11430" b="22860"/>
                <wp:wrapNone/>
                <wp:docPr id="7175" name="Retângulo 7175"/>
                <wp:cNvGraphicFramePr/>
                <a:graphic xmlns:a="http://schemas.openxmlformats.org/drawingml/2006/main">
                  <a:graphicData uri="http://schemas.microsoft.com/office/word/2010/wordprocessingShape">
                    <wps:wsp>
                      <wps:cNvSpPr/>
                      <wps:spPr>
                        <a:xfrm>
                          <a:off x="0" y="0"/>
                          <a:ext cx="274320" cy="12954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E5CA3AB" id="Retângulo 7175" o:spid="_x0000_s1026" style="position:absolute;margin-left:219.15pt;margin-top:268.65pt;width:21.6pt;height:10.2pt;z-index:251307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" fillcolor="white [3212]" strokecolor="white [3212]" strokeweight="2pt"/>
            </w:pict>
          </mc:Fallback>
        </mc:AlternateContent>
      </w:r>
      <w:r w:rsidR="00634018" w:rsidRPr="00634018">
        <w:rPr>
          <w:noProof/>
          <w:sz w:val="24"/>
          <w:szCs w:val="24"/>
        </w:rPr>
        <w:t>Foram elaborad</w:t>
      </w:r>
      <w:r w:rsidR="00032074">
        <w:rPr>
          <w:noProof/>
          <w:sz w:val="24"/>
          <w:szCs w:val="24"/>
        </w:rPr>
        <w:t>a</w:t>
      </w:r>
      <w:r w:rsidR="00634018" w:rsidRPr="00634018">
        <w:rPr>
          <w:noProof/>
          <w:sz w:val="24"/>
          <w:szCs w:val="24"/>
        </w:rPr>
        <w:t>s duas etapas</w:t>
      </w:r>
      <w:r w:rsidR="009E27EE">
        <w:rPr>
          <w:noProof/>
          <w:sz w:val="24"/>
          <w:szCs w:val="24"/>
        </w:rPr>
        <w:t xml:space="preserve">, </w:t>
      </w:r>
      <w:r w:rsidR="00634018" w:rsidRPr="00634018">
        <w:rPr>
          <w:noProof/>
          <w:sz w:val="24"/>
          <w:szCs w:val="24"/>
        </w:rPr>
        <w:t xml:space="preserve">a primeira </w:t>
      </w:r>
      <w:r w:rsidR="009E27EE">
        <w:rPr>
          <w:noProof/>
          <w:sz w:val="24"/>
          <w:szCs w:val="24"/>
        </w:rPr>
        <w:t>abordava o</w:t>
      </w:r>
      <w:r w:rsidR="00634018" w:rsidRPr="00634018">
        <w:rPr>
          <w:noProof/>
          <w:sz w:val="24"/>
          <w:szCs w:val="24"/>
        </w:rPr>
        <w:t xml:space="preserve"> reconhecimento dos estudos de caso</w:t>
      </w:r>
      <w:r w:rsidR="00C30FA3">
        <w:rPr>
          <w:noProof/>
          <w:sz w:val="24"/>
          <w:szCs w:val="24"/>
        </w:rPr>
        <w:t>s</w:t>
      </w:r>
      <w:r w:rsidR="00634018" w:rsidRPr="00634018">
        <w:rPr>
          <w:noProof/>
          <w:sz w:val="24"/>
          <w:szCs w:val="24"/>
        </w:rPr>
        <w:t xml:space="preserve"> da </w:t>
      </w:r>
      <w:r w:rsidR="00634018">
        <w:rPr>
          <w:noProof/>
          <w:sz w:val="24"/>
          <w:szCs w:val="24"/>
        </w:rPr>
        <w:t xml:space="preserve">pesquisa, </w:t>
      </w:r>
      <w:r w:rsidR="009E27EE">
        <w:rPr>
          <w:noProof/>
          <w:sz w:val="24"/>
          <w:szCs w:val="24"/>
        </w:rPr>
        <w:t>sem</w:t>
      </w:r>
      <w:r w:rsidR="00634018">
        <w:rPr>
          <w:noProof/>
          <w:sz w:val="24"/>
          <w:szCs w:val="24"/>
        </w:rPr>
        <w:t xml:space="preserve"> seus nomes marcados, </w:t>
      </w:r>
      <w:r w:rsidR="00C35FE2">
        <w:rPr>
          <w:noProof/>
          <w:sz w:val="24"/>
          <w:szCs w:val="24"/>
        </w:rPr>
        <w:t xml:space="preserve">foram utilizadas as fotos </w:t>
      </w:r>
      <w:r w:rsidR="009E27EE">
        <w:rPr>
          <w:noProof/>
          <w:sz w:val="24"/>
          <w:szCs w:val="24"/>
        </w:rPr>
        <w:t>da vistoria da autora feita no dia 28/04/2019</w:t>
      </w:r>
      <w:r w:rsidR="00C35FE2">
        <w:rPr>
          <w:noProof/>
          <w:sz w:val="24"/>
          <w:szCs w:val="24"/>
        </w:rPr>
        <w:t xml:space="preserve">. </w:t>
      </w:r>
      <w:r w:rsidR="009E27EE">
        <w:rPr>
          <w:noProof/>
          <w:sz w:val="24"/>
          <w:szCs w:val="24"/>
        </w:rPr>
        <w:t>As respostas foram separadas</w:t>
      </w:r>
      <w:r w:rsidR="00634018">
        <w:rPr>
          <w:noProof/>
          <w:sz w:val="24"/>
          <w:szCs w:val="24"/>
        </w:rPr>
        <w:t xml:space="preserve"> em 4 opções, sendo elas: Conheço o local (a); Conheço sua história (b); Me sinto pertencente (c); e Nenhuma das alternativas (d). </w:t>
      </w:r>
    </w:p>
    <w:p w14:paraId="2A51AE7D" w14:textId="6E41DBCD" w:rsidR="00191AE8" w:rsidRDefault="00191AE8" w:rsidP="00580C44">
      <w:pPr>
        <w:widowControl/>
        <w:autoSpaceDE/>
        <w:autoSpaceDN/>
        <w:spacing w:after="240" w:line="360" w:lineRule="auto"/>
        <w:jc w:val="center"/>
        <w:rPr>
          <w:noProof/>
          <w:sz w:val="24"/>
          <w:szCs w:val="24"/>
        </w:rPr>
      </w:pPr>
      <w:r>
        <w:rPr>
          <w:b/>
          <w:bCs/>
          <w:caps/>
          <w:noProof/>
          <w:sz w:val="24"/>
          <w:szCs w:val="24"/>
        </w:rPr>
        <w:drawing>
          <wp:inline distT="0" distB="0" distL="0" distR="0" wp14:anchorId="7B7F535F" wp14:editId="08E855C6">
            <wp:extent cx="5463540" cy="1580363"/>
            <wp:effectExtent l="0" t="0" r="3810" b="1270"/>
            <wp:docPr id="201" name="Imagem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5" name="usar 2.jpg"/>
                    <pic:cNvPicPr/>
                  </pic:nvPicPr>
                  <pic:blipFill rotWithShape="1">
                    <a:blip r:embed="rId23" cstate="print">
                      <a:extLst>
                        <a:ext uri="{28A0092B-C50C-407E-A947-70E740481C1C}">
                          <a14:useLocalDpi xmlns:a14="http://schemas.microsoft.com/office/drawing/2010/main" val="0"/>
                        </a:ext>
                      </a:extLst>
                    </a:blip>
                    <a:srcRect b="50028"/>
                    <a:stretch/>
                  </pic:blipFill>
                  <pic:spPr bwMode="auto">
                    <a:xfrm>
                      <a:off x="0" y="0"/>
                      <a:ext cx="5493004" cy="1588886"/>
                    </a:xfrm>
                    <a:prstGeom prst="rect">
                      <a:avLst/>
                    </a:prstGeom>
                    <a:ln>
                      <a:noFill/>
                    </a:ln>
                    <a:extLst>
                      <a:ext uri="{53640926-AAD7-44D8-BBD7-CCE9431645EC}">
                        <a14:shadowObscured xmlns:a14="http://schemas.microsoft.com/office/drawing/2010/main"/>
                      </a:ext>
                    </a:extLst>
                  </pic:spPr>
                </pic:pic>
              </a:graphicData>
            </a:graphic>
          </wp:inline>
        </w:drawing>
      </w:r>
    </w:p>
    <w:p w14:paraId="3348AEF1" w14:textId="5C0CBF3E" w:rsidR="00174332" w:rsidRDefault="00580C44" w:rsidP="00580C44">
      <w:pPr>
        <w:widowControl/>
        <w:autoSpaceDE/>
        <w:autoSpaceDN/>
        <w:spacing w:after="240"/>
        <w:jc w:val="center"/>
        <w:rPr>
          <w:b/>
          <w:bCs/>
          <w:caps/>
          <w:sz w:val="24"/>
          <w:szCs w:val="24"/>
        </w:rPr>
      </w:pPr>
      <w:r w:rsidRPr="0063692F">
        <w:rPr>
          <w:noProof/>
          <w:sz w:val="24"/>
          <w:szCs w:val="24"/>
        </w:rPr>
        <mc:AlternateContent>
          <mc:Choice Requires="wps">
            <w:drawing>
              <wp:anchor distT="0" distB="0" distL="114300" distR="114300" simplePos="0" relativeHeight="252500992" behindDoc="0" locked="0" layoutInCell="1" allowOverlap="1" wp14:anchorId="4217ECA3" wp14:editId="79DA3E8C">
                <wp:simplePos x="0" y="0"/>
                <wp:positionH relativeFrom="margin">
                  <wp:posOffset>2439670</wp:posOffset>
                </wp:positionH>
                <wp:positionV relativeFrom="paragraph">
                  <wp:posOffset>1632585</wp:posOffset>
                </wp:positionV>
                <wp:extent cx="3322955" cy="558800"/>
                <wp:effectExtent l="0" t="0" r="0" b="0"/>
                <wp:wrapSquare wrapText="bothSides"/>
                <wp:docPr id="22539"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3322955" cy="558800"/>
                        </a:xfrm>
                        <a:prstGeom prst="rect">
                          <a:avLst/>
                        </a:prstGeom>
                      </wps:spPr>
                      <wps:txbx>
                        <w:txbxContent>
                          <w:p w14:paraId="385C5A64" w14:textId="326F6F13" w:rsidR="008C5E66" w:rsidRPr="003A083B" w:rsidRDefault="008C5E66" w:rsidP="003A083B">
                            <w:pPr>
                              <w:rPr>
                                <w:color w:val="000000" w:themeColor="text1"/>
                                <w:kern w:val="24"/>
                                <w:sz w:val="24"/>
                                <w:szCs w:val="24"/>
                              </w:rPr>
                            </w:pPr>
                            <w:r w:rsidRPr="003A083B">
                              <w:rPr>
                                <w:iCs/>
                                <w:color w:val="000000" w:themeColor="text1"/>
                                <w:kern w:val="24"/>
                                <w:sz w:val="24"/>
                                <w:szCs w:val="24"/>
                              </w:rPr>
                              <w:t xml:space="preserve">O grau de importância que o patrimônio histórico deve ter para a sociedade: </w:t>
                            </w:r>
                            <w:r w:rsidRPr="003A083B">
                              <w:rPr>
                                <w:color w:val="000000" w:themeColor="text1"/>
                                <w:kern w:val="24"/>
                                <w:sz w:val="24"/>
                                <w:szCs w:val="24"/>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217ECA3" id="_x0000_s1044" style="position:absolute;left:0;text-align:left;margin-left:192.1pt;margin-top:128.55pt;width:261.65pt;height:44pt;z-index:252500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" filled="f" stroked="f">
                <v:textbox>
                  <w:txbxContent>
                    <w:p w14:paraId="385C5A64" w14:textId="326F6F13" w:rsidR="008C5E66" w:rsidRPr="003A083B" w:rsidRDefault="008C5E66" w:rsidP="003A083B">
                      <w:pPr>
                        <w:rPr>
                          <w:color w:val="000000" w:themeColor="text1"/>
                          <w:kern w:val="24"/>
                          <w:sz w:val="24"/>
                          <w:szCs w:val="24"/>
                        </w:rPr>
                      </w:pPr>
                      <w:r w:rsidRPr="003A083B">
                        <w:rPr>
                          <w:iCs/>
                          <w:color w:val="000000" w:themeColor="text1"/>
                          <w:kern w:val="24"/>
                          <w:sz w:val="24"/>
                          <w:szCs w:val="24"/>
                        </w:rPr>
                        <w:t xml:space="preserve">O grau de importância que o patrimônio histórico deve ter para a sociedade: </w:t>
                      </w:r>
                      <w:r w:rsidRPr="003A083B">
                        <w:rPr>
                          <w:color w:val="000000" w:themeColor="text1"/>
                          <w:kern w:val="24"/>
                          <w:sz w:val="24"/>
                          <w:szCs w:val="24"/>
                        </w:rPr>
                        <w:t xml:space="preserve"> </w:t>
                      </w:r>
                    </w:p>
                  </w:txbxContent>
                </v:textbox>
                <w10:wrap type="square" anchorx="margin"/>
              </v:rect>
            </w:pict>
          </mc:Fallback>
        </mc:AlternateContent>
      </w:r>
      <w:r w:rsidR="00936A0C">
        <w:rPr>
          <w:b/>
          <w:bCs/>
          <w:caps/>
          <w:noProof/>
          <w:sz w:val="24"/>
          <w:szCs w:val="24"/>
        </w:rPr>
        <w:drawing>
          <wp:inline distT="0" distB="0" distL="0" distR="0" wp14:anchorId="5C8564DD" wp14:editId="611EAC35">
            <wp:extent cx="5455920" cy="1607016"/>
            <wp:effectExtent l="0" t="0" r="0" b="0"/>
            <wp:docPr id="22535" name="Imagem 22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5" name="usar 2.jpg"/>
                    <pic:cNvPicPr/>
                  </pic:nvPicPr>
                  <pic:blipFill rotWithShape="1">
                    <a:blip r:embed="rId24" cstate="print">
                      <a:extLst>
                        <a:ext uri="{28A0092B-C50C-407E-A947-70E740481C1C}">
                          <a14:useLocalDpi xmlns:a14="http://schemas.microsoft.com/office/drawing/2010/main" val="0"/>
                        </a:ext>
                      </a:extLst>
                    </a:blip>
                    <a:srcRect t="49115"/>
                    <a:stretch/>
                  </pic:blipFill>
                  <pic:spPr bwMode="auto">
                    <a:xfrm>
                      <a:off x="0" y="0"/>
                      <a:ext cx="5495535" cy="1618684"/>
                    </a:xfrm>
                    <a:prstGeom prst="rect">
                      <a:avLst/>
                    </a:prstGeom>
                    <a:ln>
                      <a:noFill/>
                    </a:ln>
                    <a:extLst>
                      <a:ext uri="{53640926-AAD7-44D8-BBD7-CCE9431645EC}">
                        <a14:shadowObscured xmlns:a14="http://schemas.microsoft.com/office/drawing/2010/main"/>
                      </a:ext>
                    </a:extLst>
                  </pic:spPr>
                </pic:pic>
              </a:graphicData>
            </a:graphic>
          </wp:inline>
        </w:drawing>
      </w:r>
    </w:p>
    <w:p w14:paraId="107F6127" w14:textId="2474E6D6" w:rsidR="00174332" w:rsidRDefault="00580C44" w:rsidP="00191AE8">
      <w:pPr>
        <w:widowControl/>
        <w:autoSpaceDE/>
        <w:autoSpaceDN/>
        <w:spacing w:line="360" w:lineRule="auto"/>
        <w:ind w:firstLine="720"/>
        <w:jc w:val="both"/>
        <w:rPr>
          <w:b/>
          <w:bCs/>
          <w:caps/>
          <w:sz w:val="24"/>
          <w:szCs w:val="24"/>
        </w:rPr>
      </w:pPr>
      <w:r w:rsidRPr="0063692F">
        <w:rPr>
          <w:noProof/>
          <w:sz w:val="24"/>
          <w:szCs w:val="24"/>
        </w:rPr>
        <mc:AlternateContent>
          <mc:Choice Requires="wps">
            <w:drawing>
              <wp:anchor distT="0" distB="0" distL="114300" distR="114300" simplePos="0" relativeHeight="252509184" behindDoc="0" locked="0" layoutInCell="1" allowOverlap="1" wp14:anchorId="64421C78" wp14:editId="59499C7A">
                <wp:simplePos x="0" y="0"/>
                <wp:positionH relativeFrom="margin">
                  <wp:posOffset>2421255</wp:posOffset>
                </wp:positionH>
                <wp:positionV relativeFrom="paragraph">
                  <wp:posOffset>1285875</wp:posOffset>
                </wp:positionV>
                <wp:extent cx="3562350" cy="676275"/>
                <wp:effectExtent l="0" t="0" r="0" b="0"/>
                <wp:wrapSquare wrapText="bothSides"/>
                <wp:docPr id="22551"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3562350" cy="676275"/>
                        </a:xfrm>
                        <a:prstGeom prst="rect">
                          <a:avLst/>
                        </a:prstGeom>
                      </wps:spPr>
                      <wps:txbx>
                        <w:txbxContent>
                          <w:p w14:paraId="18FB5185" w14:textId="60BB1BDA" w:rsidR="008C5E66" w:rsidRPr="003A083B" w:rsidRDefault="008C5E66" w:rsidP="003A083B">
                            <w:pPr>
                              <w:rPr>
                                <w:color w:val="000000" w:themeColor="text1"/>
                                <w:kern w:val="24"/>
                                <w:sz w:val="24"/>
                                <w:szCs w:val="24"/>
                              </w:rPr>
                            </w:pPr>
                            <w:r w:rsidRPr="003A083B">
                              <w:rPr>
                                <w:iCs/>
                                <w:color w:val="000000" w:themeColor="text1"/>
                                <w:kern w:val="24"/>
                                <w:sz w:val="24"/>
                                <w:szCs w:val="24"/>
                              </w:rPr>
                              <w:t xml:space="preserve">O grau de importância que o patrimônio histórico </w:t>
                            </w:r>
                            <w:r>
                              <w:rPr>
                                <w:iCs/>
                                <w:color w:val="000000" w:themeColor="text1"/>
                                <w:kern w:val="24"/>
                                <w:sz w:val="24"/>
                                <w:szCs w:val="24"/>
                              </w:rPr>
                              <w:t>tem atualmente para a sociedade:</w:t>
                            </w:r>
                            <w:r w:rsidRPr="003A083B">
                              <w:rPr>
                                <w:iCs/>
                                <w:color w:val="000000" w:themeColor="text1"/>
                                <w:kern w:val="24"/>
                                <w:sz w:val="24"/>
                                <w:szCs w:val="24"/>
                              </w:rPr>
                              <w:t xml:space="preserve"> </w:t>
                            </w:r>
                            <w:r w:rsidRPr="003A083B">
                              <w:rPr>
                                <w:color w:val="000000" w:themeColor="text1"/>
                                <w:kern w:val="24"/>
                                <w:sz w:val="24"/>
                                <w:szCs w:val="24"/>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64421C78" id="_x0000_s1045" style="position:absolute;left:0;text-align:left;margin-left:190.65pt;margin-top:101.25pt;width:280.5pt;height:53.25pt;z-index:252509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" filled="f" stroked="f">
                <v:textbox>
                  <w:txbxContent>
                    <w:p w14:paraId="18FB5185" w14:textId="60BB1BDA" w:rsidR="008C5E66" w:rsidRPr="003A083B" w:rsidRDefault="008C5E66" w:rsidP="003A083B">
                      <w:pPr>
                        <w:rPr>
                          <w:color w:val="000000" w:themeColor="text1"/>
                          <w:kern w:val="24"/>
                          <w:sz w:val="24"/>
                          <w:szCs w:val="24"/>
                        </w:rPr>
                      </w:pPr>
                      <w:r w:rsidRPr="003A083B">
                        <w:rPr>
                          <w:iCs/>
                          <w:color w:val="000000" w:themeColor="text1"/>
                          <w:kern w:val="24"/>
                          <w:sz w:val="24"/>
                          <w:szCs w:val="24"/>
                        </w:rPr>
                        <w:t xml:space="preserve">O grau de importância que o patrimônio histórico </w:t>
                      </w:r>
                      <w:r>
                        <w:rPr>
                          <w:iCs/>
                          <w:color w:val="000000" w:themeColor="text1"/>
                          <w:kern w:val="24"/>
                          <w:sz w:val="24"/>
                          <w:szCs w:val="24"/>
                        </w:rPr>
                        <w:t>tem atualmente para a sociedade:</w:t>
                      </w:r>
                      <w:r w:rsidRPr="003A083B">
                        <w:rPr>
                          <w:iCs/>
                          <w:color w:val="000000" w:themeColor="text1"/>
                          <w:kern w:val="24"/>
                          <w:sz w:val="24"/>
                          <w:szCs w:val="24"/>
                        </w:rPr>
                        <w:t xml:space="preserve"> </w:t>
                      </w:r>
                      <w:r w:rsidRPr="003A083B">
                        <w:rPr>
                          <w:color w:val="000000" w:themeColor="text1"/>
                          <w:kern w:val="24"/>
                          <w:sz w:val="24"/>
                          <w:szCs w:val="24"/>
                        </w:rPr>
                        <w:t xml:space="preserve"> </w:t>
                      </w:r>
                    </w:p>
                  </w:txbxContent>
                </v:textbox>
                <w10:wrap type="square" anchorx="margin"/>
              </v:rect>
            </w:pict>
          </mc:Fallback>
        </mc:AlternateContent>
      </w:r>
      <w:r w:rsidRPr="000C4464">
        <w:rPr>
          <w:b/>
          <w:bCs/>
          <w:caps/>
          <w:noProof/>
          <w:sz w:val="24"/>
          <w:szCs w:val="24"/>
        </w:rPr>
        <w:drawing>
          <wp:anchor distT="0" distB="0" distL="114300" distR="114300" simplePos="0" relativeHeight="250563582" behindDoc="0" locked="0" layoutInCell="1" allowOverlap="1" wp14:anchorId="3DF931D0" wp14:editId="33C86D5F">
            <wp:simplePos x="0" y="0"/>
            <wp:positionH relativeFrom="margin">
              <wp:posOffset>2486025</wp:posOffset>
            </wp:positionH>
            <wp:positionV relativeFrom="paragraph">
              <wp:posOffset>239395</wp:posOffset>
            </wp:positionV>
            <wp:extent cx="3273425" cy="1162685"/>
            <wp:effectExtent l="0" t="0" r="3175" b="0"/>
            <wp:wrapSquare wrapText="bothSides"/>
            <wp:docPr id="36" name="Picture 6" descr="Gráfico de respostas do Formulários Google. Título da pergunta: O patrimônio histórico deve ter para a sociedade. Número de respostas: 55 respostas.">
              <a:extLst xmlns:a="http://schemas.openxmlformats.org/drawingml/2006/main">
                <a:ext uri="{FF2B5EF4-FFF2-40B4-BE49-F238E27FC236}">
                  <a16:creationId xmlns:a16="http://schemas.microsoft.com/office/drawing/2014/main" id="{2BE6755C-D179-4E5C-8727-BE7B012B1E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6" descr="Gráfico de respostas do Formulários Google. Título da pergunta: O patrimônio histórico deve ter para a sociedade. Número de respostas: 55 respostas.">
                      <a:extLst>
                        <a:ext uri="{FF2B5EF4-FFF2-40B4-BE49-F238E27FC236}">
                          <a16:creationId xmlns:a16="http://schemas.microsoft.com/office/drawing/2014/main" id="{2BE6755C-D179-4E5C-8727-BE7B012B1E61}"/>
                        </a:ext>
                      </a:extLst>
                    </pic:cNvPr>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4713" t="24314" b="10436"/>
                    <a:stretch/>
                  </pic:blipFill>
                  <pic:spPr bwMode="auto">
                    <a:xfrm>
                      <a:off x="0" y="0"/>
                      <a:ext cx="3273425" cy="11626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3A083B">
        <w:rPr>
          <w:b/>
          <w:bCs/>
          <w:caps/>
          <w:noProof/>
          <w:sz w:val="24"/>
          <w:szCs w:val="24"/>
        </w:rPr>
        <w:drawing>
          <wp:anchor distT="0" distB="0" distL="114300" distR="114300" simplePos="0" relativeHeight="252506112" behindDoc="0" locked="0" layoutInCell="1" allowOverlap="1" wp14:anchorId="704BD6C7" wp14:editId="53D2A53B">
            <wp:simplePos x="0" y="0"/>
            <wp:positionH relativeFrom="margin">
              <wp:align>right</wp:align>
            </wp:positionH>
            <wp:positionV relativeFrom="paragraph">
              <wp:posOffset>1644015</wp:posOffset>
            </wp:positionV>
            <wp:extent cx="3333750" cy="1139825"/>
            <wp:effectExtent l="0" t="0" r="0" b="3175"/>
            <wp:wrapSquare wrapText="bothSides"/>
            <wp:docPr id="42" name="Picture 8" descr="Gráfico de respostas do Formulários Google. Título da pergunta: O patrimônio histórico tem atualmente para a sociedade. Número de respostas: 55 respostas.">
              <a:extLst xmlns:a="http://schemas.openxmlformats.org/drawingml/2006/main">
                <a:ext uri="{FF2B5EF4-FFF2-40B4-BE49-F238E27FC236}">
                  <a16:creationId xmlns:a16="http://schemas.microsoft.com/office/drawing/2014/main" id="{2DAE39AA-3E6A-4CED-BDBC-6DED97A35B9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8" descr="Gráfico de respostas do Formulários Google. Título da pergunta: O patrimônio histórico tem atualmente para a sociedade. Número de respostas: 55 respostas.">
                      <a:extLst>
                        <a:ext uri="{FF2B5EF4-FFF2-40B4-BE49-F238E27FC236}">
                          <a16:creationId xmlns:a16="http://schemas.microsoft.com/office/drawing/2014/main" id="{2DAE39AA-3E6A-4CED-BDBC-6DED97A35B93}"/>
                        </a:ext>
                      </a:extLst>
                    </pic:cNvPr>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4633" t="25086" b="12017"/>
                    <a:stretch/>
                  </pic:blipFill>
                  <pic:spPr bwMode="auto">
                    <a:xfrm>
                      <a:off x="0" y="0"/>
                      <a:ext cx="3333750" cy="11398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36A0C">
        <w:rPr>
          <w:noProof/>
          <w:sz w:val="24"/>
          <w:szCs w:val="24"/>
        </w:rPr>
        <w:t xml:space="preserve">A segunda etapa tratava-se de perguntas sobre educação patrimonial e </w:t>
      </w:r>
      <w:r w:rsidR="009E27EE">
        <w:rPr>
          <w:noProof/>
          <w:sz w:val="24"/>
          <w:szCs w:val="24"/>
        </w:rPr>
        <w:t xml:space="preserve">a </w:t>
      </w:r>
      <w:r w:rsidR="00936A0C">
        <w:rPr>
          <w:noProof/>
          <w:sz w:val="24"/>
          <w:szCs w:val="24"/>
        </w:rPr>
        <w:t>participação social.</w:t>
      </w:r>
      <w:r w:rsidR="00AB14E8">
        <w:rPr>
          <w:noProof/>
          <w:sz w:val="24"/>
          <w:szCs w:val="24"/>
        </w:rPr>
        <w:t xml:space="preserve"> </w:t>
      </w:r>
      <w:r w:rsidR="009E27EE">
        <w:rPr>
          <w:noProof/>
          <w:sz w:val="24"/>
          <w:szCs w:val="24"/>
        </w:rPr>
        <w:t xml:space="preserve">Em relação a </w:t>
      </w:r>
      <w:r w:rsidR="00AB14E8">
        <w:rPr>
          <w:noProof/>
          <w:sz w:val="24"/>
          <w:szCs w:val="24"/>
        </w:rPr>
        <w:t>abordagem sobre educação patrimonial</w:t>
      </w:r>
      <w:r w:rsidR="009E27EE">
        <w:rPr>
          <w:noProof/>
          <w:sz w:val="24"/>
          <w:szCs w:val="24"/>
        </w:rPr>
        <w:t xml:space="preserve"> em algum momento da formação,</w:t>
      </w:r>
      <w:r w:rsidR="00AB14E8">
        <w:rPr>
          <w:noProof/>
          <w:sz w:val="24"/>
          <w:szCs w:val="24"/>
        </w:rPr>
        <w:t xml:space="preserve"> foram obtidos os resultados da figura 2.</w:t>
      </w:r>
      <w:r w:rsidR="000C4464">
        <w:rPr>
          <w:noProof/>
          <w:sz w:val="24"/>
          <w:szCs w:val="24"/>
        </w:rPr>
        <w:t xml:space="preserve"> Referente a participação social foram feitas perguntas marcando o grau de importância que as pessoas consideravam, sendo estas</w:t>
      </w:r>
      <w:r w:rsidR="003A083B">
        <w:rPr>
          <w:noProof/>
          <w:sz w:val="24"/>
          <w:szCs w:val="24"/>
        </w:rPr>
        <w:t xml:space="preserve"> ao lado</w:t>
      </w:r>
      <w:r w:rsidR="000C4464">
        <w:rPr>
          <w:noProof/>
          <w:sz w:val="24"/>
          <w:szCs w:val="24"/>
        </w:rPr>
        <w:t>:</w:t>
      </w:r>
    </w:p>
    <w:p w14:paraId="01BECABF" w14:textId="5CB2A92A" w:rsidR="00174332" w:rsidRDefault="00580C44" w:rsidP="00174332">
      <w:pPr>
        <w:widowControl/>
        <w:autoSpaceDE/>
        <w:autoSpaceDN/>
        <w:spacing w:after="240" w:line="360" w:lineRule="auto"/>
        <w:jc w:val="both"/>
        <w:rPr>
          <w:b/>
          <w:bCs/>
          <w:caps/>
          <w:sz w:val="24"/>
          <w:szCs w:val="24"/>
        </w:rPr>
      </w:pPr>
      <w:r w:rsidRPr="0063692F">
        <w:rPr>
          <w:noProof/>
          <w:sz w:val="24"/>
          <w:szCs w:val="24"/>
        </w:rPr>
        <w:lastRenderedPageBreak/>
        <mc:AlternateContent>
          <mc:Choice Requires="wps">
            <w:drawing>
              <wp:anchor distT="0" distB="0" distL="114300" distR="114300" simplePos="0" relativeHeight="252514304" behindDoc="0" locked="0" layoutInCell="1" allowOverlap="1" wp14:anchorId="7B781F1A" wp14:editId="1C0C5D85">
                <wp:simplePos x="0" y="0"/>
                <wp:positionH relativeFrom="margin">
                  <wp:posOffset>2524125</wp:posOffset>
                </wp:positionH>
                <wp:positionV relativeFrom="paragraph">
                  <wp:posOffset>-4445</wp:posOffset>
                </wp:positionV>
                <wp:extent cx="3562350" cy="676275"/>
                <wp:effectExtent l="0" t="0" r="0" b="0"/>
                <wp:wrapNone/>
                <wp:docPr id="22553"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3562350" cy="676275"/>
                        </a:xfrm>
                        <a:prstGeom prst="rect">
                          <a:avLst/>
                        </a:prstGeom>
                      </wps:spPr>
                      <wps:txbx>
                        <w:txbxContent>
                          <w:p w14:paraId="74C824D6" w14:textId="17E7E8D8" w:rsidR="008C5E66" w:rsidRPr="003A083B" w:rsidRDefault="008C5E66" w:rsidP="003A083B">
                            <w:pPr>
                              <w:rPr>
                                <w:color w:val="000000" w:themeColor="text1"/>
                                <w:kern w:val="24"/>
                                <w:sz w:val="24"/>
                                <w:szCs w:val="24"/>
                              </w:rPr>
                            </w:pPr>
                            <w:r>
                              <w:rPr>
                                <w:iCs/>
                                <w:color w:val="000000" w:themeColor="text1"/>
                                <w:kern w:val="24"/>
                                <w:sz w:val="24"/>
                                <w:szCs w:val="24"/>
                              </w:rPr>
                              <w:t>O grau que a participação popular deve ter para colaborar com a preservação do patrimônio histórico:</w:t>
                            </w:r>
                            <w:r w:rsidRPr="003A083B">
                              <w:rPr>
                                <w:iCs/>
                                <w:color w:val="000000" w:themeColor="text1"/>
                                <w:kern w:val="24"/>
                                <w:sz w:val="24"/>
                                <w:szCs w:val="24"/>
                              </w:rPr>
                              <w:t xml:space="preserve"> </w:t>
                            </w:r>
                            <w:r w:rsidRPr="003A083B">
                              <w:rPr>
                                <w:color w:val="000000" w:themeColor="text1"/>
                                <w:kern w:val="24"/>
                                <w:sz w:val="24"/>
                                <w:szCs w:val="24"/>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7B781F1A" id="_x0000_s1046" style="position:absolute;left:0;text-align:left;margin-left:198.75pt;margin-top:-.35pt;width:280.5pt;height:53.25pt;z-index:252514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" filled="f" stroked="f">
                <v:textbox>
                  <w:txbxContent>
                    <w:p w14:paraId="74C824D6" w14:textId="17E7E8D8" w:rsidR="008C5E66" w:rsidRPr="003A083B" w:rsidRDefault="008C5E66" w:rsidP="003A083B">
                      <w:pPr>
                        <w:rPr>
                          <w:color w:val="000000" w:themeColor="text1"/>
                          <w:kern w:val="24"/>
                          <w:sz w:val="24"/>
                          <w:szCs w:val="24"/>
                        </w:rPr>
                      </w:pPr>
                      <w:r>
                        <w:rPr>
                          <w:iCs/>
                          <w:color w:val="000000" w:themeColor="text1"/>
                          <w:kern w:val="24"/>
                          <w:sz w:val="24"/>
                          <w:szCs w:val="24"/>
                        </w:rPr>
                        <w:t>O grau que a participação popular deve ter para colaborar com a preservação do patrimônio histórico:</w:t>
                      </w:r>
                      <w:r w:rsidRPr="003A083B">
                        <w:rPr>
                          <w:iCs/>
                          <w:color w:val="000000" w:themeColor="text1"/>
                          <w:kern w:val="24"/>
                          <w:sz w:val="24"/>
                          <w:szCs w:val="24"/>
                        </w:rPr>
                        <w:t xml:space="preserve"> </w:t>
                      </w:r>
                      <w:r w:rsidRPr="003A083B">
                        <w:rPr>
                          <w:color w:val="000000" w:themeColor="text1"/>
                          <w:kern w:val="24"/>
                          <w:sz w:val="24"/>
                          <w:szCs w:val="24"/>
                        </w:rPr>
                        <w:t xml:space="preserve"> </w:t>
                      </w:r>
                    </w:p>
                  </w:txbxContent>
                </v:textbox>
                <w10:wrap anchorx="margin"/>
              </v:rect>
            </w:pict>
          </mc:Fallback>
        </mc:AlternateContent>
      </w:r>
      <w:r w:rsidR="00E25485" w:rsidRPr="0063692F">
        <w:rPr>
          <w:noProof/>
          <w:sz w:val="24"/>
          <w:szCs w:val="24"/>
        </w:rPr>
        <mc:AlternateContent>
          <mc:Choice Requires="wps">
            <w:drawing>
              <wp:anchor distT="0" distB="0" distL="114300" distR="114300" simplePos="0" relativeHeight="252519424" behindDoc="0" locked="0" layoutInCell="1" allowOverlap="1" wp14:anchorId="7C3D5138" wp14:editId="0A1FDA69">
                <wp:simplePos x="0" y="0"/>
                <wp:positionH relativeFrom="margin">
                  <wp:align>left</wp:align>
                </wp:positionH>
                <wp:positionV relativeFrom="paragraph">
                  <wp:posOffset>-4445</wp:posOffset>
                </wp:positionV>
                <wp:extent cx="704850" cy="285750"/>
                <wp:effectExtent l="0" t="0" r="0" b="0"/>
                <wp:wrapNone/>
                <wp:docPr id="22556" name="Retângulo 26">
                  <a:extLst xmlns:a="http://schemas.openxmlformats.org/drawingml/2006/main"/>
                </wp:docPr>
                <wp:cNvGraphicFramePr/>
                <a:graphic xmlns:a="http://schemas.openxmlformats.org/drawingml/2006/main">
                  <a:graphicData uri="http://schemas.microsoft.com/office/word/2010/wordprocessingShape">
                    <wps:wsp>
                      <wps:cNvSpPr/>
                      <wps:spPr>
                        <a:xfrm>
                          <a:off x="0" y="0"/>
                          <a:ext cx="704850" cy="285750"/>
                        </a:xfrm>
                        <a:prstGeom prst="rect">
                          <a:avLst/>
                        </a:prstGeom>
                      </wps:spPr>
                      <wps:txbx>
                        <w:txbxContent>
                          <w:p w14:paraId="45ACBCE5" w14:textId="71D2E6E5" w:rsidR="008C5E66" w:rsidRPr="003A083B" w:rsidRDefault="008C5E66" w:rsidP="003A083B">
                            <w:pPr>
                              <w:rPr>
                                <w:color w:val="000000" w:themeColor="text1"/>
                                <w:kern w:val="24"/>
                                <w:sz w:val="24"/>
                                <w:szCs w:val="24"/>
                              </w:rPr>
                            </w:pPr>
                            <w:r>
                              <w:rPr>
                                <w:iCs/>
                                <w:color w:val="000000" w:themeColor="text1"/>
                                <w:kern w:val="24"/>
                                <w:sz w:val="24"/>
                                <w:szCs w:val="24"/>
                              </w:rPr>
                              <w:t>Figura 2</w:t>
                            </w:r>
                            <w:r w:rsidRPr="003A083B">
                              <w:rPr>
                                <w:iCs/>
                                <w:color w:val="000000" w:themeColor="text1"/>
                                <w:kern w:val="24"/>
                                <w:sz w:val="24"/>
                                <w:szCs w:val="24"/>
                              </w:rPr>
                              <w:t xml:space="preserve"> </w:t>
                            </w:r>
                            <w:r w:rsidRPr="003A083B">
                              <w:rPr>
                                <w:color w:val="000000" w:themeColor="text1"/>
                                <w:kern w:val="24"/>
                                <w:sz w:val="24"/>
                                <w:szCs w:val="24"/>
                              </w:rPr>
                              <w:t xml:space="preserve"> </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7C3D5138" id="_x0000_s1047" style="position:absolute;left:0;text-align:left;margin-left:0;margin-top:-.35pt;width:55.5pt;height:22.5pt;z-index:2525194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" filled="f" stroked="f">
                <v:textbox>
                  <w:txbxContent>
                    <w:p w14:paraId="45ACBCE5" w14:textId="71D2E6E5" w:rsidR="008C5E66" w:rsidRPr="003A083B" w:rsidRDefault="008C5E66" w:rsidP="003A083B">
                      <w:pPr>
                        <w:rPr>
                          <w:color w:val="000000" w:themeColor="text1"/>
                          <w:kern w:val="24"/>
                          <w:sz w:val="24"/>
                          <w:szCs w:val="24"/>
                        </w:rPr>
                      </w:pPr>
                      <w:r>
                        <w:rPr>
                          <w:iCs/>
                          <w:color w:val="000000" w:themeColor="text1"/>
                          <w:kern w:val="24"/>
                          <w:sz w:val="24"/>
                          <w:szCs w:val="24"/>
                        </w:rPr>
                        <w:t>Figura 2</w:t>
                      </w:r>
                      <w:r w:rsidRPr="003A083B">
                        <w:rPr>
                          <w:iCs/>
                          <w:color w:val="000000" w:themeColor="text1"/>
                          <w:kern w:val="24"/>
                          <w:sz w:val="24"/>
                          <w:szCs w:val="24"/>
                        </w:rPr>
                        <w:t xml:space="preserve"> </w:t>
                      </w:r>
                      <w:r w:rsidRPr="003A083B">
                        <w:rPr>
                          <w:color w:val="000000" w:themeColor="text1"/>
                          <w:kern w:val="24"/>
                          <w:sz w:val="24"/>
                          <w:szCs w:val="24"/>
                        </w:rPr>
                        <w:t xml:space="preserve"> </w:t>
                      </w:r>
                    </w:p>
                  </w:txbxContent>
                </v:textbox>
                <w10:wrap anchorx="margin"/>
              </v:rect>
            </w:pict>
          </mc:Fallback>
        </mc:AlternateContent>
      </w:r>
      <w:r w:rsidR="00E25485">
        <w:rPr>
          <w:noProof/>
          <w:sz w:val="24"/>
          <w:szCs w:val="24"/>
        </w:rPr>
        <w:drawing>
          <wp:anchor distT="0" distB="0" distL="114300" distR="114300" simplePos="0" relativeHeight="252502016" behindDoc="0" locked="0" layoutInCell="1" allowOverlap="1" wp14:anchorId="79CEEDB4" wp14:editId="20428A04">
            <wp:simplePos x="0" y="0"/>
            <wp:positionH relativeFrom="margin">
              <wp:align>left</wp:align>
            </wp:positionH>
            <wp:positionV relativeFrom="paragraph">
              <wp:posOffset>295275</wp:posOffset>
            </wp:positionV>
            <wp:extent cx="2378710" cy="1337310"/>
            <wp:effectExtent l="0" t="0" r="2540" b="0"/>
            <wp:wrapSquare wrapText="bothSides"/>
            <wp:docPr id="22540" name="Imagem 22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40" name="usar 3.jpg"/>
                    <pic:cNvPicPr/>
                  </pic:nvPicPr>
                  <pic:blipFill rotWithShape="1">
                    <a:blip r:embed="rId27" cstate="print">
                      <a:extLst>
                        <a:ext uri="{28A0092B-C50C-407E-A947-70E740481C1C}">
                          <a14:useLocalDpi xmlns:a14="http://schemas.microsoft.com/office/drawing/2010/main" val="0"/>
                        </a:ext>
                      </a:extLst>
                    </a:blip>
                    <a:srcRect r="8073" b="10735"/>
                    <a:stretch/>
                  </pic:blipFill>
                  <pic:spPr bwMode="auto">
                    <a:xfrm>
                      <a:off x="0" y="0"/>
                      <a:ext cx="2378710" cy="13373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F74AFFF" w14:textId="231AA0A1" w:rsidR="00174332" w:rsidRDefault="00191AE8" w:rsidP="00174332">
      <w:pPr>
        <w:widowControl/>
        <w:autoSpaceDE/>
        <w:autoSpaceDN/>
        <w:spacing w:after="240" w:line="360" w:lineRule="auto"/>
        <w:jc w:val="both"/>
        <w:rPr>
          <w:b/>
          <w:bCs/>
          <w:caps/>
          <w:sz w:val="24"/>
          <w:szCs w:val="24"/>
        </w:rPr>
      </w:pPr>
      <w:r w:rsidRPr="003A083B">
        <w:rPr>
          <w:b/>
          <w:bCs/>
          <w:caps/>
          <w:noProof/>
          <w:sz w:val="24"/>
          <w:szCs w:val="24"/>
        </w:rPr>
        <w:drawing>
          <wp:anchor distT="0" distB="0" distL="114300" distR="114300" simplePos="0" relativeHeight="252511232" behindDoc="0" locked="0" layoutInCell="1" allowOverlap="1" wp14:anchorId="7CCA4102" wp14:editId="5B4DC90F">
            <wp:simplePos x="0" y="0"/>
            <wp:positionH relativeFrom="margin">
              <wp:posOffset>2553970</wp:posOffset>
            </wp:positionH>
            <wp:positionV relativeFrom="paragraph">
              <wp:posOffset>5715</wp:posOffset>
            </wp:positionV>
            <wp:extent cx="3380105" cy="1129665"/>
            <wp:effectExtent l="0" t="0" r="0" b="0"/>
            <wp:wrapNone/>
            <wp:docPr id="22552" name="Picture 10" descr="Gráfico de respostas do Formulários Google. Título da pergunta: A participação popular deve ter para colaborar com a preservação do patrimônio histórico. Número de respostas: 55 respostas.">
              <a:extLst xmlns:a="http://schemas.openxmlformats.org/drawingml/2006/main">
                <a:ext uri="{FF2B5EF4-FFF2-40B4-BE49-F238E27FC236}">
                  <a16:creationId xmlns:a16="http://schemas.microsoft.com/office/drawing/2014/main" id="{BE66EF00-A8DB-4F67-BC2D-AF1245507D6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10" descr="Gráfico de respostas do Formulários Google. Título da pergunta: A participação popular deve ter para colaborar com a preservação do patrimônio histórico. Número de respostas: 55 respostas.">
                      <a:extLst>
                        <a:ext uri="{FF2B5EF4-FFF2-40B4-BE49-F238E27FC236}">
                          <a16:creationId xmlns:a16="http://schemas.microsoft.com/office/drawing/2014/main" id="{BE66EF00-A8DB-4F67-BC2D-AF1245507D6D}"/>
                        </a:ext>
                      </a:extLst>
                    </pic:cNvPr>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5335" t="30645" b="12603"/>
                    <a:stretch/>
                  </pic:blipFill>
                  <pic:spPr bwMode="auto">
                    <a:xfrm>
                      <a:off x="0" y="0"/>
                      <a:ext cx="3380105" cy="11296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A907C5E" w14:textId="65C07378" w:rsidR="00174332" w:rsidRDefault="00174332" w:rsidP="00174332">
      <w:pPr>
        <w:widowControl/>
        <w:autoSpaceDE/>
        <w:autoSpaceDN/>
        <w:spacing w:after="240" w:line="360" w:lineRule="auto"/>
        <w:jc w:val="both"/>
        <w:rPr>
          <w:b/>
          <w:bCs/>
          <w:caps/>
          <w:sz w:val="24"/>
          <w:szCs w:val="24"/>
        </w:rPr>
      </w:pPr>
    </w:p>
    <w:p w14:paraId="3C984F2D" w14:textId="1249C1A9" w:rsidR="00E25485" w:rsidRDefault="00E25485" w:rsidP="009E27EE">
      <w:pPr>
        <w:shd w:val="clear" w:color="auto" w:fill="FFFFFF" w:themeFill="background1"/>
        <w:spacing w:line="360" w:lineRule="auto"/>
        <w:ind w:firstLine="720"/>
        <w:jc w:val="both"/>
        <w:rPr>
          <w:iCs/>
          <w:color w:val="000000" w:themeColor="text1"/>
          <w:kern w:val="24"/>
          <w:sz w:val="24"/>
          <w:szCs w:val="24"/>
        </w:rPr>
      </w:pPr>
    </w:p>
    <w:p w14:paraId="4D4A0909" w14:textId="77777777" w:rsidR="00E25485" w:rsidRDefault="00E25485" w:rsidP="009E27EE">
      <w:pPr>
        <w:shd w:val="clear" w:color="auto" w:fill="FFFFFF" w:themeFill="background1"/>
        <w:spacing w:line="360" w:lineRule="auto"/>
        <w:ind w:firstLine="720"/>
        <w:jc w:val="both"/>
        <w:rPr>
          <w:iCs/>
          <w:color w:val="000000" w:themeColor="text1"/>
          <w:kern w:val="24"/>
          <w:sz w:val="24"/>
          <w:szCs w:val="24"/>
        </w:rPr>
      </w:pPr>
    </w:p>
    <w:p w14:paraId="3B5732A1" w14:textId="7958CCF8" w:rsidR="00030A3E" w:rsidRDefault="009C4B7B" w:rsidP="009E27EE">
      <w:pPr>
        <w:shd w:val="clear" w:color="auto" w:fill="FFFFFF" w:themeFill="background1"/>
        <w:spacing w:line="360" w:lineRule="auto"/>
        <w:ind w:firstLine="720"/>
        <w:jc w:val="both"/>
        <w:rPr>
          <w:color w:val="000000" w:themeColor="text1"/>
          <w:kern w:val="24"/>
          <w:sz w:val="24"/>
          <w:szCs w:val="24"/>
        </w:rPr>
      </w:pPr>
      <w:r>
        <w:rPr>
          <w:iCs/>
          <w:color w:val="000000" w:themeColor="text1"/>
          <w:kern w:val="24"/>
          <w:sz w:val="24"/>
          <w:szCs w:val="24"/>
        </w:rPr>
        <w:t xml:space="preserve">Sobre divulgações </w:t>
      </w:r>
      <w:r w:rsidR="009E27EE">
        <w:rPr>
          <w:iCs/>
          <w:color w:val="000000" w:themeColor="text1"/>
          <w:kern w:val="24"/>
          <w:sz w:val="24"/>
          <w:szCs w:val="24"/>
        </w:rPr>
        <w:t>d</w:t>
      </w:r>
      <w:r>
        <w:rPr>
          <w:iCs/>
          <w:color w:val="000000" w:themeColor="text1"/>
          <w:kern w:val="24"/>
          <w:sz w:val="24"/>
          <w:szCs w:val="24"/>
        </w:rPr>
        <w:t xml:space="preserve">este </w:t>
      </w:r>
      <w:r w:rsidR="00CF3B1F">
        <w:rPr>
          <w:iCs/>
          <w:color w:val="000000" w:themeColor="text1"/>
          <w:kern w:val="24"/>
          <w:sz w:val="24"/>
          <w:szCs w:val="24"/>
        </w:rPr>
        <w:t>tema</w:t>
      </w:r>
      <w:r>
        <w:rPr>
          <w:iCs/>
          <w:color w:val="000000" w:themeColor="text1"/>
          <w:kern w:val="24"/>
          <w:sz w:val="24"/>
          <w:szCs w:val="24"/>
        </w:rPr>
        <w:t xml:space="preserve">, entre outros resultados </w:t>
      </w:r>
      <w:r w:rsidR="009E27EE">
        <w:rPr>
          <w:iCs/>
          <w:color w:val="000000" w:themeColor="text1"/>
          <w:kern w:val="24"/>
          <w:sz w:val="24"/>
          <w:szCs w:val="24"/>
        </w:rPr>
        <w:t xml:space="preserve">menores, </w:t>
      </w:r>
      <w:r>
        <w:rPr>
          <w:iCs/>
          <w:color w:val="000000" w:themeColor="text1"/>
          <w:kern w:val="24"/>
          <w:sz w:val="24"/>
          <w:szCs w:val="24"/>
        </w:rPr>
        <w:t>25,5% não encontr</w:t>
      </w:r>
      <w:r w:rsidR="00CE63E2">
        <w:rPr>
          <w:iCs/>
          <w:color w:val="000000" w:themeColor="text1"/>
          <w:kern w:val="24"/>
          <w:sz w:val="24"/>
          <w:szCs w:val="24"/>
        </w:rPr>
        <w:t>aram</w:t>
      </w:r>
      <w:r>
        <w:rPr>
          <w:iCs/>
          <w:color w:val="000000" w:themeColor="text1"/>
          <w:kern w:val="24"/>
          <w:sz w:val="24"/>
          <w:szCs w:val="24"/>
        </w:rPr>
        <w:t>, 30,9%</w:t>
      </w:r>
      <w:r w:rsidRPr="003A083B">
        <w:rPr>
          <w:iCs/>
          <w:color w:val="000000" w:themeColor="text1"/>
          <w:kern w:val="24"/>
          <w:sz w:val="24"/>
          <w:szCs w:val="24"/>
        </w:rPr>
        <w:t xml:space="preserve"> </w:t>
      </w:r>
      <w:r w:rsidRPr="003A083B">
        <w:rPr>
          <w:color w:val="000000" w:themeColor="text1"/>
          <w:kern w:val="24"/>
          <w:sz w:val="24"/>
          <w:szCs w:val="24"/>
        </w:rPr>
        <w:t xml:space="preserve"> </w:t>
      </w:r>
      <w:r>
        <w:rPr>
          <w:color w:val="000000" w:themeColor="text1"/>
          <w:kern w:val="24"/>
          <w:sz w:val="24"/>
          <w:szCs w:val="24"/>
        </w:rPr>
        <w:t>encontr</w:t>
      </w:r>
      <w:r w:rsidR="00CE63E2">
        <w:rPr>
          <w:color w:val="000000" w:themeColor="text1"/>
          <w:kern w:val="24"/>
          <w:sz w:val="24"/>
          <w:szCs w:val="24"/>
        </w:rPr>
        <w:t>aram</w:t>
      </w:r>
      <w:r>
        <w:rPr>
          <w:color w:val="000000" w:themeColor="text1"/>
          <w:kern w:val="24"/>
          <w:sz w:val="24"/>
          <w:szCs w:val="24"/>
        </w:rPr>
        <w:t xml:space="preserve"> no facebook e na Internet, </w:t>
      </w:r>
      <w:r w:rsidR="009E27EE">
        <w:rPr>
          <w:color w:val="000000" w:themeColor="text1"/>
          <w:kern w:val="24"/>
          <w:sz w:val="24"/>
          <w:szCs w:val="24"/>
        </w:rPr>
        <w:t xml:space="preserve">e </w:t>
      </w:r>
      <w:r>
        <w:rPr>
          <w:color w:val="000000" w:themeColor="text1"/>
          <w:kern w:val="24"/>
          <w:sz w:val="24"/>
          <w:szCs w:val="24"/>
        </w:rPr>
        <w:t>27,3%</w:t>
      </w:r>
      <w:r w:rsidR="009E27EE">
        <w:rPr>
          <w:color w:val="000000" w:themeColor="text1"/>
          <w:kern w:val="24"/>
          <w:sz w:val="24"/>
          <w:szCs w:val="24"/>
        </w:rPr>
        <w:t xml:space="preserve"> encontr</w:t>
      </w:r>
      <w:r w:rsidR="00CE63E2">
        <w:rPr>
          <w:color w:val="000000" w:themeColor="text1"/>
          <w:kern w:val="24"/>
          <w:sz w:val="24"/>
          <w:szCs w:val="24"/>
        </w:rPr>
        <w:t>aram</w:t>
      </w:r>
      <w:r w:rsidR="009E27EE">
        <w:rPr>
          <w:color w:val="000000" w:themeColor="text1"/>
          <w:kern w:val="24"/>
          <w:sz w:val="24"/>
          <w:szCs w:val="24"/>
        </w:rPr>
        <w:t xml:space="preserve"> </w:t>
      </w:r>
      <w:r>
        <w:rPr>
          <w:color w:val="000000" w:themeColor="text1"/>
          <w:kern w:val="24"/>
          <w:sz w:val="24"/>
          <w:szCs w:val="24"/>
        </w:rPr>
        <w:t>na faculdade/ escola</w:t>
      </w:r>
      <w:r w:rsidR="009E27EE">
        <w:rPr>
          <w:color w:val="000000" w:themeColor="text1"/>
          <w:kern w:val="24"/>
          <w:sz w:val="24"/>
          <w:szCs w:val="24"/>
        </w:rPr>
        <w:t>.</w:t>
      </w:r>
    </w:p>
    <w:p w14:paraId="0D751218" w14:textId="6E51ED8A" w:rsidR="006B1D09" w:rsidRPr="006B1D09" w:rsidRDefault="000F14FB" w:rsidP="006B1D09">
      <w:pPr>
        <w:widowControl/>
        <w:numPr>
          <w:ilvl w:val="0"/>
          <w:numId w:val="2"/>
        </w:numPr>
        <w:autoSpaceDE/>
        <w:autoSpaceDN/>
        <w:spacing w:before="240" w:line="360" w:lineRule="auto"/>
        <w:ind w:left="709" w:hanging="709"/>
        <w:jc w:val="both"/>
        <w:rPr>
          <w:b/>
          <w:bCs/>
          <w:caps/>
          <w:sz w:val="24"/>
          <w:szCs w:val="24"/>
        </w:rPr>
      </w:pPr>
      <w:r>
        <w:rPr>
          <w:b/>
          <w:bCs/>
          <w:caps/>
          <w:sz w:val="24"/>
          <w:szCs w:val="24"/>
        </w:rPr>
        <w:t>Conclusão</w:t>
      </w:r>
    </w:p>
    <w:p w14:paraId="63E4FEA4" w14:textId="77777777" w:rsidR="00B41950" w:rsidRDefault="00B41950" w:rsidP="006B1D09">
      <w:pPr>
        <w:spacing w:line="360" w:lineRule="auto"/>
        <w:ind w:firstLine="709"/>
        <w:jc w:val="both"/>
        <w:rPr>
          <w:color w:val="000000"/>
          <w:kern w:val="24"/>
          <w:sz w:val="24"/>
          <w:szCs w:val="24"/>
        </w:rPr>
      </w:pPr>
      <w:r w:rsidRPr="00B41950">
        <w:rPr>
          <w:color w:val="000000"/>
          <w:kern w:val="24"/>
          <w:sz w:val="24"/>
          <w:szCs w:val="24"/>
        </w:rPr>
        <w:t xml:space="preserve">Através dos conceitos de educação patrimonial, memória e pertencimento podemos analisar como estes influenciam nos 3 locais escolhidos de estudos de casos, em escalas diferentes, os quais são tombados e tem em comum seu estado de degradação, considerando uma visão educacional como solução. </w:t>
      </w:r>
    </w:p>
    <w:p w14:paraId="13A9FC0A" w14:textId="3E52DAD6" w:rsidR="00B41950" w:rsidRDefault="00B41950" w:rsidP="006B1D09">
      <w:pPr>
        <w:spacing w:line="360" w:lineRule="auto"/>
        <w:ind w:firstLine="709"/>
        <w:jc w:val="both"/>
        <w:rPr>
          <w:color w:val="000000"/>
          <w:kern w:val="24"/>
          <w:sz w:val="24"/>
          <w:szCs w:val="24"/>
        </w:rPr>
      </w:pPr>
      <w:r w:rsidRPr="00B41950">
        <w:rPr>
          <w:color w:val="000000"/>
          <w:kern w:val="24"/>
          <w:sz w:val="24"/>
          <w:szCs w:val="24"/>
        </w:rPr>
        <w:t xml:space="preserve">Se o patrimônio histórico e cultural </w:t>
      </w:r>
      <w:r w:rsidR="00B85596">
        <w:rPr>
          <w:color w:val="000000"/>
          <w:kern w:val="24"/>
          <w:sz w:val="24"/>
          <w:szCs w:val="24"/>
        </w:rPr>
        <w:t>são</w:t>
      </w:r>
      <w:r w:rsidRPr="00B41950">
        <w:rPr>
          <w:color w:val="000000"/>
          <w:kern w:val="24"/>
          <w:sz w:val="24"/>
          <w:szCs w:val="24"/>
        </w:rPr>
        <w:t xml:space="preserve"> baseado</w:t>
      </w:r>
      <w:r w:rsidR="00B85596">
        <w:rPr>
          <w:color w:val="000000"/>
          <w:kern w:val="24"/>
          <w:sz w:val="24"/>
          <w:szCs w:val="24"/>
        </w:rPr>
        <w:t>s</w:t>
      </w:r>
      <w:r w:rsidRPr="00B41950">
        <w:rPr>
          <w:color w:val="000000"/>
          <w:kern w:val="24"/>
          <w:sz w:val="24"/>
          <w:szCs w:val="24"/>
        </w:rPr>
        <w:t xml:space="preserve"> em construções coletivas e compõe o meio em que o homem está inserido, torna-se fonte primária de conhecimento. </w:t>
      </w:r>
      <w:r w:rsidRPr="00B41950">
        <w:rPr>
          <w:bCs/>
          <w:sz w:val="24"/>
          <w:szCs w:val="24"/>
        </w:rPr>
        <w:t xml:space="preserve">(HORTA, GRUMBERG E MONTEIRO, 1999; </w:t>
      </w:r>
      <w:r w:rsidRPr="00B41950">
        <w:rPr>
          <w:bCs/>
          <w:color w:val="000000" w:themeColor="text1"/>
          <w:sz w:val="24"/>
          <w:szCs w:val="24"/>
          <w:lang w:val="pt-BR" w:bidi="ar-SA"/>
        </w:rPr>
        <w:t>CAMPOS, 201</w:t>
      </w:r>
      <w:r w:rsidR="00A66FE0">
        <w:rPr>
          <w:bCs/>
          <w:color w:val="000000" w:themeColor="text1"/>
          <w:sz w:val="24"/>
          <w:szCs w:val="24"/>
          <w:lang w:val="pt-BR" w:bidi="ar-SA"/>
        </w:rPr>
        <w:t>6</w:t>
      </w:r>
      <w:r w:rsidRPr="00B41950">
        <w:rPr>
          <w:bCs/>
          <w:color w:val="000000" w:themeColor="text1"/>
          <w:sz w:val="24"/>
          <w:szCs w:val="24"/>
          <w:lang w:val="pt-BR" w:bidi="ar-SA"/>
        </w:rPr>
        <w:t>)</w:t>
      </w:r>
      <w:r w:rsidRPr="00B41950">
        <w:rPr>
          <w:bCs/>
          <w:color w:val="000000" w:themeColor="text1"/>
          <w:sz w:val="24"/>
          <w:szCs w:val="24"/>
        </w:rPr>
        <w:t xml:space="preserve"> </w:t>
      </w:r>
      <w:r w:rsidRPr="00B41950">
        <w:rPr>
          <w:color w:val="000000"/>
          <w:kern w:val="24"/>
          <w:sz w:val="24"/>
          <w:szCs w:val="24"/>
        </w:rPr>
        <w:t xml:space="preserve">Considerando que o sucesso dos instrumentos de preservação depende do significado que a sociedade tem por estes, o tombamento por si só torna-se insuficiente, sendo o caminho para se obter um significado a perpetuação da memória, que se faz </w:t>
      </w:r>
      <w:r w:rsidR="00B85596">
        <w:rPr>
          <w:color w:val="000000"/>
          <w:kern w:val="24"/>
          <w:sz w:val="24"/>
          <w:szCs w:val="24"/>
        </w:rPr>
        <w:t xml:space="preserve">na </w:t>
      </w:r>
      <w:r w:rsidRPr="00B41950">
        <w:rPr>
          <w:color w:val="000000"/>
          <w:kern w:val="24"/>
          <w:sz w:val="24"/>
          <w:szCs w:val="24"/>
        </w:rPr>
        <w:t>educação patrimonial. E</w:t>
      </w:r>
      <w:r w:rsidRPr="00B41950">
        <w:rPr>
          <w:bCs/>
          <w:color w:val="000000" w:themeColor="text1"/>
          <w:sz w:val="24"/>
          <w:szCs w:val="24"/>
        </w:rPr>
        <w:t>sta, por sua vez, aproxima as camadas populares da construção da identidade do local.</w:t>
      </w:r>
      <w:r w:rsidRPr="00B41950">
        <w:rPr>
          <w:color w:val="000000"/>
          <w:kern w:val="24"/>
          <w:sz w:val="24"/>
          <w:szCs w:val="24"/>
        </w:rPr>
        <w:t xml:space="preserve"> (FREIRE, 2011; CHOAY, 2006)</w:t>
      </w:r>
    </w:p>
    <w:p w14:paraId="183D7E5A" w14:textId="77777777" w:rsidR="00B41950" w:rsidRDefault="00B41950" w:rsidP="006B1D09">
      <w:pPr>
        <w:spacing w:line="360" w:lineRule="auto"/>
        <w:ind w:firstLine="709"/>
        <w:jc w:val="both"/>
        <w:rPr>
          <w:color w:val="000000"/>
          <w:kern w:val="24"/>
          <w:sz w:val="24"/>
          <w:szCs w:val="24"/>
        </w:rPr>
      </w:pPr>
      <w:r w:rsidRPr="00B41950">
        <w:rPr>
          <w:bCs/>
          <w:color w:val="000000" w:themeColor="text1"/>
          <w:sz w:val="24"/>
          <w:szCs w:val="24"/>
        </w:rPr>
        <w:t>Durante o evento da 14° Semana de valorização do patrimônio, que ocorreu em São Paulo no dia 15 de agosto de 2019, Valdir Arruda, arquiteto do Departamento do Patrimônio Histórico (DPH/ SMC), cita “O que conserva o patrimônio, seja público ou privado, é a sensação de pertencimento, o vínculo criado”. Com base neste conceito discutido em um evento recente, e nos que foram apresentados nesta pesquisa, podemos dizer que a população só preserva onde se tem um sentimento de pertencimento, este se adquire através da memória e educação patrimonial.</w:t>
      </w:r>
    </w:p>
    <w:p w14:paraId="3A26D4C1" w14:textId="512CF08D" w:rsidR="00B41950" w:rsidRDefault="00B41950" w:rsidP="006B1D09">
      <w:pPr>
        <w:spacing w:line="360" w:lineRule="auto"/>
        <w:ind w:firstLine="709"/>
        <w:jc w:val="both"/>
        <w:rPr>
          <w:color w:val="000000"/>
          <w:kern w:val="24"/>
          <w:sz w:val="24"/>
          <w:szCs w:val="24"/>
        </w:rPr>
      </w:pPr>
      <w:r w:rsidRPr="00B41950">
        <w:rPr>
          <w:color w:val="000000" w:themeColor="text1"/>
          <w:kern w:val="24"/>
          <w:sz w:val="24"/>
          <w:szCs w:val="24"/>
        </w:rPr>
        <w:t>A pesquisa feita em maio de 2019, realizada pela autora, serve como uma pequena amostra de relação da educação patrimonial com o ambiente degradado, em especial com os estudos de caso</w:t>
      </w:r>
      <w:r w:rsidR="00C30FA3">
        <w:rPr>
          <w:color w:val="000000" w:themeColor="text1"/>
          <w:kern w:val="24"/>
          <w:sz w:val="24"/>
          <w:szCs w:val="24"/>
        </w:rPr>
        <w:t>s</w:t>
      </w:r>
      <w:r w:rsidRPr="00B41950">
        <w:rPr>
          <w:color w:val="000000" w:themeColor="text1"/>
          <w:kern w:val="24"/>
          <w:sz w:val="24"/>
          <w:szCs w:val="24"/>
        </w:rPr>
        <w:t xml:space="preserve"> que foram base desta. Como resultado temos que a maioria das pessoas que participaram tinham ensino superior, porém mesmo assim na parte de reconhecimento dos patrimônios culturais as opções de “Conheço sua história” e “Me sinto pertencente” foram </w:t>
      </w:r>
      <w:r w:rsidRPr="00B41950">
        <w:rPr>
          <w:color w:val="000000" w:themeColor="text1"/>
          <w:kern w:val="24"/>
          <w:sz w:val="24"/>
          <w:szCs w:val="24"/>
        </w:rPr>
        <w:lastRenderedPageBreak/>
        <w:t xml:space="preserve">pouco escolhidas, tendo a máxima de escolhas de 14,5% para a primeira e 12,7% para a segunda. A maior parte das pessoas entrevistadas acreditam que o patrimônio histórico deve ter grande importância para a sociedade, e significativa participação popular para colaboração de sua preservação, mas simultaneamente acham que isto não está ocorrendo. 52,72% dos indivíduos não tiveram em nenhum momento </w:t>
      </w:r>
      <w:r w:rsidR="00426CD6">
        <w:rPr>
          <w:color w:val="000000" w:themeColor="text1"/>
          <w:kern w:val="24"/>
          <w:sz w:val="24"/>
          <w:szCs w:val="24"/>
        </w:rPr>
        <w:t xml:space="preserve">de sua formação a </w:t>
      </w:r>
      <w:r w:rsidRPr="00B41950">
        <w:rPr>
          <w:color w:val="000000" w:themeColor="text1"/>
          <w:kern w:val="24"/>
          <w:sz w:val="24"/>
          <w:szCs w:val="24"/>
        </w:rPr>
        <w:t xml:space="preserve">abordagem sobre o tema de educação patrimonial, 10,90% tiveram devido cursar a faculdade de arquitetura e 21,81% tiveram no superior de forma geral; ¼ das pessoas entrevistadas não encontram informações deste assunto em nenhum local. </w:t>
      </w:r>
    </w:p>
    <w:p w14:paraId="75890742" w14:textId="77777777" w:rsidR="0002223D" w:rsidRDefault="00B41950" w:rsidP="0002223D">
      <w:pPr>
        <w:spacing w:line="360" w:lineRule="auto"/>
        <w:ind w:firstLine="709"/>
        <w:jc w:val="both"/>
        <w:rPr>
          <w:color w:val="000000"/>
          <w:kern w:val="24"/>
          <w:sz w:val="24"/>
          <w:szCs w:val="24"/>
        </w:rPr>
      </w:pPr>
      <w:r w:rsidRPr="00B41950">
        <w:rPr>
          <w:color w:val="000000"/>
          <w:kern w:val="24"/>
          <w:sz w:val="24"/>
          <w:szCs w:val="24"/>
        </w:rPr>
        <w:t>Com base nestes resultados, e nos conceitos abordados, podemos dizer que a educação patrimonial influencia diretamente na conservação do patrimônio cultural. As pessoas participantes desta pesquisa não se reconhecem nos estudos de casos apresentados, e grande parte não teve educação patrimonial para criar um laço afetivo com os patrimônios.</w:t>
      </w:r>
    </w:p>
    <w:p w14:paraId="43E4646A" w14:textId="40220E3D" w:rsidR="00B41950" w:rsidRPr="0002223D" w:rsidRDefault="00B41950" w:rsidP="0002223D">
      <w:pPr>
        <w:spacing w:line="360" w:lineRule="auto"/>
        <w:ind w:firstLine="709"/>
        <w:jc w:val="both"/>
        <w:rPr>
          <w:color w:val="000000"/>
          <w:kern w:val="24"/>
          <w:sz w:val="24"/>
          <w:szCs w:val="24"/>
        </w:rPr>
      </w:pPr>
      <w:r w:rsidRPr="00B41950">
        <w:rPr>
          <w:color w:val="000000"/>
          <w:kern w:val="24"/>
          <w:sz w:val="24"/>
          <w:szCs w:val="24"/>
        </w:rPr>
        <w:t xml:space="preserve">Então a educação patrimonial torna-se primordial para complementar as políticas preservacionistas da cidade. Os órgãos de preservação atuam na área acadêmica ou em ações pontuais, em relação a este tema, porém não existe ainda um sistema nacional, estadual ou municipal de educação patrimonial estabelecidos nas instituições de ensino, deixando grande parte desta responsabilidade para as instituições de museus, que se torna insuficiente. </w:t>
      </w:r>
      <w:r w:rsidR="00A72829" w:rsidRPr="008C74D9">
        <w:rPr>
          <w:color w:val="000000"/>
          <w:kern w:val="24"/>
          <w:sz w:val="24"/>
          <w:szCs w:val="24"/>
        </w:rPr>
        <w:t>Se</w:t>
      </w:r>
      <w:r w:rsidR="00A72829">
        <w:rPr>
          <w:color w:val="000000"/>
          <w:kern w:val="24"/>
          <w:sz w:val="24"/>
          <w:szCs w:val="24"/>
        </w:rPr>
        <w:t xml:space="preserve">, segundo a </w:t>
      </w:r>
      <w:r w:rsidR="00A72829" w:rsidRPr="008C74D9">
        <w:rPr>
          <w:bCs/>
          <w:color w:val="000000" w:themeColor="text1"/>
          <w:sz w:val="24"/>
          <w:szCs w:val="24"/>
        </w:rPr>
        <w:t xml:space="preserve">Constituição Federal de 1988, </w:t>
      </w:r>
      <w:r w:rsidR="00A72829">
        <w:rPr>
          <w:bCs/>
          <w:color w:val="000000" w:themeColor="text1"/>
          <w:sz w:val="24"/>
          <w:szCs w:val="24"/>
        </w:rPr>
        <w:t xml:space="preserve">no </w:t>
      </w:r>
      <w:r w:rsidR="00A72829" w:rsidRPr="008C74D9">
        <w:rPr>
          <w:bCs/>
          <w:color w:val="000000" w:themeColor="text1"/>
          <w:sz w:val="24"/>
          <w:szCs w:val="24"/>
        </w:rPr>
        <w:t>artigo</w:t>
      </w:r>
      <w:r w:rsidR="00A72829">
        <w:rPr>
          <w:bCs/>
          <w:color w:val="000000" w:themeColor="text1"/>
          <w:sz w:val="24"/>
          <w:szCs w:val="24"/>
        </w:rPr>
        <w:t xml:space="preserve"> </w:t>
      </w:r>
      <w:r w:rsidR="00A72829" w:rsidRPr="008C74D9">
        <w:rPr>
          <w:bCs/>
          <w:color w:val="000000" w:themeColor="text1"/>
          <w:sz w:val="24"/>
          <w:szCs w:val="24"/>
        </w:rPr>
        <w:t>216</w:t>
      </w:r>
      <w:r w:rsidR="00A72829">
        <w:rPr>
          <w:bCs/>
          <w:color w:val="000000" w:themeColor="text1"/>
          <w:sz w:val="24"/>
          <w:szCs w:val="24"/>
        </w:rPr>
        <w:t>, parágrafo 3</w:t>
      </w:r>
      <w:r w:rsidR="00A72829">
        <w:rPr>
          <w:noProof/>
          <w:sz w:val="24"/>
          <w:szCs w:val="24"/>
        </w:rPr>
        <w:t xml:space="preserve">, </w:t>
      </w:r>
      <w:r w:rsidR="00A72829" w:rsidRPr="007868C9">
        <w:rPr>
          <w:noProof/>
          <w:sz w:val="24"/>
          <w:szCs w:val="24"/>
        </w:rPr>
        <w:t>“</w:t>
      </w:r>
      <w:r w:rsidR="00A72829" w:rsidRPr="007868C9">
        <w:rPr>
          <w:sz w:val="24"/>
          <w:szCs w:val="24"/>
        </w:rPr>
        <w:t>A lei estabelecerá incentivos para a produção e o conhecimento de bens e valores culturais</w:t>
      </w:r>
      <w:r w:rsidR="00A72829" w:rsidRPr="007868C9">
        <w:rPr>
          <w:noProof/>
          <w:sz w:val="24"/>
          <w:szCs w:val="24"/>
        </w:rPr>
        <w:t>”</w:t>
      </w:r>
      <w:r w:rsidR="00A72829">
        <w:rPr>
          <w:noProof/>
          <w:sz w:val="24"/>
          <w:szCs w:val="24"/>
        </w:rPr>
        <w:t>,</w:t>
      </w:r>
      <w:r w:rsidR="001E24EC">
        <w:rPr>
          <w:noProof/>
          <w:sz w:val="24"/>
          <w:szCs w:val="24"/>
        </w:rPr>
        <w:t xml:space="preserve"> e </w:t>
      </w:r>
      <w:r w:rsidR="0002223D">
        <w:rPr>
          <w:noProof/>
          <w:sz w:val="24"/>
          <w:szCs w:val="24"/>
        </w:rPr>
        <w:t>visto que</w:t>
      </w:r>
      <w:r w:rsidR="0002223D">
        <w:rPr>
          <w:bCs/>
          <w:color w:val="000000" w:themeColor="text1"/>
          <w:sz w:val="24"/>
          <w:szCs w:val="24"/>
        </w:rPr>
        <w:t xml:space="preserve"> </w:t>
      </w:r>
      <w:r w:rsidR="0002223D" w:rsidRPr="00A3464E">
        <w:rPr>
          <w:noProof/>
          <w:sz w:val="24"/>
          <w:szCs w:val="24"/>
        </w:rPr>
        <w:t>“a memória é uma necessidade básica do indivíduo e da coletividade”</w:t>
      </w:r>
      <w:r w:rsidR="0002223D">
        <w:rPr>
          <w:noProof/>
          <w:sz w:val="24"/>
          <w:szCs w:val="24"/>
        </w:rPr>
        <w:t>.</w:t>
      </w:r>
      <w:r w:rsidR="0002223D" w:rsidRPr="00327A89">
        <w:rPr>
          <w:noProof/>
        </w:rPr>
        <w:t xml:space="preserve"> </w:t>
      </w:r>
      <w:r w:rsidR="0002223D">
        <w:rPr>
          <w:noProof/>
        </w:rPr>
        <w:t>(</w:t>
      </w:r>
      <w:r w:rsidR="0002223D" w:rsidRPr="00B41950">
        <w:rPr>
          <w:noProof/>
          <w:sz w:val="24"/>
          <w:szCs w:val="24"/>
        </w:rPr>
        <w:t>DANTAS, 2010, p. 51 apud</w:t>
      </w:r>
      <w:r w:rsidR="0002223D">
        <w:rPr>
          <w:noProof/>
        </w:rPr>
        <w:t xml:space="preserve"> </w:t>
      </w:r>
      <w:r w:rsidR="0002223D">
        <w:rPr>
          <w:bCs/>
          <w:color w:val="000000" w:themeColor="text1"/>
          <w:sz w:val="24"/>
          <w:szCs w:val="24"/>
        </w:rPr>
        <w:t>DIMENSTEIN, 2017, p.12)</w:t>
      </w:r>
      <w:r w:rsidR="00A72829">
        <w:rPr>
          <w:noProof/>
          <w:sz w:val="24"/>
          <w:szCs w:val="24"/>
        </w:rPr>
        <w:t xml:space="preserve"> </w:t>
      </w:r>
      <w:r w:rsidR="0002223D">
        <w:rPr>
          <w:bCs/>
          <w:color w:val="000000" w:themeColor="text1"/>
          <w:sz w:val="24"/>
          <w:szCs w:val="24"/>
        </w:rPr>
        <w:t>a proposta poderia ser alcançada</w:t>
      </w:r>
      <w:r w:rsidR="00A72829" w:rsidRPr="008C74D9">
        <w:rPr>
          <w:bCs/>
          <w:color w:val="000000" w:themeColor="text1"/>
          <w:sz w:val="24"/>
          <w:szCs w:val="24"/>
        </w:rPr>
        <w:t xml:space="preserve"> </w:t>
      </w:r>
      <w:r w:rsidR="0002223D">
        <w:rPr>
          <w:bCs/>
          <w:color w:val="000000" w:themeColor="text1"/>
          <w:sz w:val="24"/>
          <w:szCs w:val="24"/>
        </w:rPr>
        <w:t>por meio da implementação de</w:t>
      </w:r>
      <w:r w:rsidR="00A72829" w:rsidRPr="008C74D9">
        <w:rPr>
          <w:bCs/>
          <w:color w:val="000000" w:themeColor="text1"/>
          <w:sz w:val="24"/>
          <w:szCs w:val="24"/>
        </w:rPr>
        <w:t xml:space="preserve"> </w:t>
      </w:r>
      <w:r w:rsidR="00A72829" w:rsidRPr="008C74D9">
        <w:rPr>
          <w:noProof/>
          <w:sz w:val="24"/>
          <w:szCs w:val="24"/>
        </w:rPr>
        <w:t>um programa de educação patrimonial</w:t>
      </w:r>
      <w:r w:rsidR="00A72829">
        <w:rPr>
          <w:noProof/>
          <w:sz w:val="24"/>
          <w:szCs w:val="24"/>
        </w:rPr>
        <w:t xml:space="preserve"> para a população, fazendo com que a preservação do patrimônio fosse assim de forma efetivamente coletiva.</w:t>
      </w:r>
    </w:p>
    <w:p w14:paraId="35A0F528" w14:textId="514CF128" w:rsidR="007B751A" w:rsidRPr="00016FB0" w:rsidRDefault="00822D88" w:rsidP="006B1D09">
      <w:pPr>
        <w:widowControl/>
        <w:numPr>
          <w:ilvl w:val="0"/>
          <w:numId w:val="2"/>
        </w:numPr>
        <w:autoSpaceDE/>
        <w:autoSpaceDN/>
        <w:spacing w:before="240" w:line="360" w:lineRule="auto"/>
        <w:ind w:left="709" w:hanging="709"/>
        <w:jc w:val="both"/>
        <w:rPr>
          <w:b/>
          <w:bCs/>
          <w:caps/>
          <w:sz w:val="24"/>
          <w:szCs w:val="24"/>
        </w:rPr>
      </w:pPr>
      <w:r w:rsidRPr="006B1D09">
        <w:rPr>
          <w:b/>
          <w:bCs/>
          <w:sz w:val="24"/>
          <w:szCs w:val="24"/>
        </w:rPr>
        <w:t>REFERÊNCIAS</w:t>
      </w:r>
    </w:p>
    <w:p w14:paraId="629C2012" w14:textId="77777777" w:rsidR="00C727B6" w:rsidRPr="00C727B6" w:rsidRDefault="00C727B6" w:rsidP="00C727B6">
      <w:pPr>
        <w:widowControl/>
        <w:autoSpaceDE/>
        <w:autoSpaceDN/>
        <w:spacing w:line="360" w:lineRule="auto"/>
        <w:rPr>
          <w:sz w:val="24"/>
          <w:szCs w:val="24"/>
        </w:rPr>
      </w:pPr>
      <w:r w:rsidRPr="00C727B6">
        <w:rPr>
          <w:sz w:val="24"/>
          <w:szCs w:val="24"/>
        </w:rPr>
        <w:t xml:space="preserve">ALAMBERT, Clara Correia; FERNANDES, Paulo Cesar Gaioto. </w:t>
      </w:r>
      <w:r w:rsidRPr="00C727B6">
        <w:rPr>
          <w:b/>
          <w:sz w:val="24"/>
          <w:szCs w:val="24"/>
        </w:rPr>
        <w:t>Bela Vista: a preservação e o desafio da renovação de um bairro paulistano</w:t>
      </w:r>
      <w:r w:rsidRPr="00C727B6">
        <w:rPr>
          <w:sz w:val="24"/>
          <w:szCs w:val="24"/>
        </w:rPr>
        <w:t>. Revista do Arquivo Municipal 204, DPH. São Paulo, 2006, p. 151 - 158.</w:t>
      </w:r>
    </w:p>
    <w:p w14:paraId="78E0B61E" w14:textId="77777777" w:rsidR="004D1B82" w:rsidRPr="004D1B82" w:rsidRDefault="004D1B82" w:rsidP="004D1B82">
      <w:pPr>
        <w:widowControl/>
        <w:autoSpaceDE/>
        <w:autoSpaceDN/>
        <w:spacing w:line="360" w:lineRule="auto"/>
        <w:rPr>
          <w:bCs/>
          <w:sz w:val="24"/>
          <w:szCs w:val="24"/>
          <w:lang w:val="pt-BR"/>
        </w:rPr>
      </w:pPr>
      <w:r w:rsidRPr="004D1B82">
        <w:rPr>
          <w:bCs/>
          <w:sz w:val="24"/>
          <w:szCs w:val="24"/>
        </w:rPr>
        <w:t xml:space="preserve">ANTONINI, Ana Clara Volpi.  </w:t>
      </w:r>
      <w:r w:rsidRPr="004D1B82">
        <w:rPr>
          <w:b/>
          <w:bCs/>
          <w:sz w:val="24"/>
          <w:szCs w:val="24"/>
        </w:rPr>
        <w:t>Lugares de memória da ditadura militar em São Paulo e as homenagens ao operário Santo Dias da Silva</w:t>
      </w:r>
      <w:r w:rsidRPr="004D1B82">
        <w:rPr>
          <w:bCs/>
          <w:sz w:val="24"/>
          <w:szCs w:val="24"/>
        </w:rPr>
        <w:t xml:space="preserve">. </w:t>
      </w:r>
      <w:r w:rsidRPr="004D1B82">
        <w:rPr>
          <w:bCs/>
          <w:sz w:val="24"/>
          <w:szCs w:val="24"/>
          <w:lang w:val="pt-BR"/>
        </w:rPr>
        <w:t>Programa de pós-graduação em Geografia Humana, Universidade de São Paulo. São Paulo, 2017.</w:t>
      </w:r>
    </w:p>
    <w:p w14:paraId="3340076F" w14:textId="53A7126D" w:rsidR="00EE6CB1" w:rsidRPr="00CE1EE4" w:rsidRDefault="00EE6CB1" w:rsidP="00CE1EE4">
      <w:pPr>
        <w:widowControl/>
        <w:shd w:val="clear" w:color="auto" w:fill="FFFFFF" w:themeFill="background1"/>
        <w:autoSpaceDE/>
        <w:autoSpaceDN/>
        <w:spacing w:line="360" w:lineRule="auto"/>
        <w:rPr>
          <w:bCs/>
          <w:sz w:val="24"/>
          <w:szCs w:val="24"/>
        </w:rPr>
      </w:pPr>
      <w:r w:rsidRPr="00CE1EE4">
        <w:rPr>
          <w:sz w:val="24"/>
          <w:szCs w:val="24"/>
        </w:rPr>
        <w:t>CALDEIRA, Cleide C</w:t>
      </w:r>
      <w:r w:rsidR="00E55169" w:rsidRPr="00CE1EE4">
        <w:rPr>
          <w:sz w:val="24"/>
          <w:szCs w:val="24"/>
        </w:rPr>
        <w:t>ristina</w:t>
      </w:r>
      <w:r w:rsidRPr="00CE1EE4">
        <w:rPr>
          <w:sz w:val="24"/>
          <w:szCs w:val="24"/>
        </w:rPr>
        <w:t xml:space="preserve">. </w:t>
      </w:r>
      <w:r w:rsidRPr="00CE1EE4">
        <w:rPr>
          <w:b/>
          <w:sz w:val="24"/>
          <w:szCs w:val="24"/>
        </w:rPr>
        <w:t>Conservação Preventiva: Históric</w:t>
      </w:r>
      <w:r w:rsidRPr="00CE1EE4">
        <w:rPr>
          <w:sz w:val="24"/>
          <w:szCs w:val="24"/>
        </w:rPr>
        <w:t>o</w:t>
      </w:r>
      <w:r w:rsidR="00E55169" w:rsidRPr="00CE1EE4">
        <w:rPr>
          <w:sz w:val="24"/>
          <w:szCs w:val="24"/>
        </w:rPr>
        <w:t xml:space="preserve">. </w:t>
      </w:r>
      <w:r w:rsidR="005A19E1" w:rsidRPr="00CE1EE4">
        <w:rPr>
          <w:sz w:val="24"/>
          <w:szCs w:val="24"/>
        </w:rPr>
        <w:t xml:space="preserve">Revistas USP, São Paulo, </w:t>
      </w:r>
      <w:r w:rsidR="00E55169" w:rsidRPr="00CE1EE4">
        <w:rPr>
          <w:sz w:val="24"/>
          <w:szCs w:val="24"/>
        </w:rPr>
        <w:t xml:space="preserve">abr. </w:t>
      </w:r>
      <w:r w:rsidRPr="00CE1EE4">
        <w:rPr>
          <w:sz w:val="24"/>
          <w:szCs w:val="24"/>
        </w:rPr>
        <w:t>2006</w:t>
      </w:r>
      <w:r w:rsidRPr="00CE1EE4">
        <w:rPr>
          <w:b/>
          <w:sz w:val="24"/>
          <w:szCs w:val="24"/>
        </w:rPr>
        <w:t>.</w:t>
      </w:r>
      <w:r w:rsidRPr="00CE1EE4">
        <w:rPr>
          <w:sz w:val="24"/>
          <w:szCs w:val="24"/>
        </w:rPr>
        <w:t xml:space="preserve"> Disponível em: </w:t>
      </w:r>
      <w:r w:rsidRPr="00CE1EE4">
        <w:rPr>
          <w:bCs/>
          <w:sz w:val="24"/>
          <w:szCs w:val="24"/>
        </w:rPr>
        <w:t>&lt;http://www.revistas.usp.br/cpc/article/view/15582/17156&gt;. Acesso em: 29</w:t>
      </w:r>
      <w:r w:rsidR="00E55169" w:rsidRPr="00CE1EE4">
        <w:rPr>
          <w:bCs/>
          <w:sz w:val="24"/>
          <w:szCs w:val="24"/>
        </w:rPr>
        <w:t>/06/</w:t>
      </w:r>
      <w:r w:rsidRPr="00CE1EE4">
        <w:rPr>
          <w:bCs/>
          <w:sz w:val="24"/>
          <w:szCs w:val="24"/>
        </w:rPr>
        <w:t>2018.</w:t>
      </w:r>
    </w:p>
    <w:p w14:paraId="575112A1" w14:textId="77777777" w:rsidR="004D1B82" w:rsidRPr="00CE1EE4" w:rsidRDefault="004D1B82" w:rsidP="004D1B82">
      <w:pPr>
        <w:widowControl/>
        <w:autoSpaceDE/>
        <w:autoSpaceDN/>
        <w:spacing w:line="360" w:lineRule="auto"/>
        <w:rPr>
          <w:bCs/>
          <w:sz w:val="24"/>
          <w:szCs w:val="24"/>
          <w:lang w:val="pt-BR"/>
        </w:rPr>
      </w:pPr>
      <w:r w:rsidRPr="00CE1EE4">
        <w:rPr>
          <w:bCs/>
          <w:sz w:val="24"/>
          <w:szCs w:val="24"/>
        </w:rPr>
        <w:lastRenderedPageBreak/>
        <w:t xml:space="preserve">CAMPOS, Fernanda da Silva.  </w:t>
      </w:r>
      <w:r w:rsidRPr="00CE1EE4">
        <w:rPr>
          <w:b/>
          <w:bCs/>
          <w:sz w:val="24"/>
          <w:szCs w:val="24"/>
        </w:rPr>
        <w:t>Educação Patrimonial: Estudo da memória ao pertencimento</w:t>
      </w:r>
      <w:r w:rsidRPr="00CE1EE4">
        <w:rPr>
          <w:bCs/>
          <w:sz w:val="24"/>
          <w:szCs w:val="24"/>
        </w:rPr>
        <w:t xml:space="preserve">. </w:t>
      </w:r>
      <w:r w:rsidRPr="00CE1EE4">
        <w:rPr>
          <w:bCs/>
          <w:sz w:val="24"/>
          <w:szCs w:val="24"/>
          <w:lang w:val="pt-BR"/>
        </w:rPr>
        <w:t>Artigo para o curso de pós-graduação em Literatura, Memória Cultural e Sociedade, Instituto Federal Fluminense. Rio de Janeiro, 2016.</w:t>
      </w:r>
    </w:p>
    <w:p w14:paraId="3165FA38" w14:textId="77777777" w:rsidR="004D1B82" w:rsidRPr="00CE1EE4" w:rsidRDefault="004D1B82" w:rsidP="004D1B82">
      <w:pPr>
        <w:widowControl/>
        <w:autoSpaceDE/>
        <w:autoSpaceDN/>
        <w:spacing w:line="360" w:lineRule="auto"/>
        <w:rPr>
          <w:bCs/>
          <w:sz w:val="24"/>
          <w:szCs w:val="24"/>
          <w:lang w:val="pt-BR"/>
        </w:rPr>
      </w:pPr>
      <w:r w:rsidRPr="00CE1EE4">
        <w:rPr>
          <w:bCs/>
          <w:sz w:val="24"/>
          <w:szCs w:val="24"/>
        </w:rPr>
        <w:t xml:space="preserve">CARDOSO, Diogo et al.  </w:t>
      </w:r>
      <w:r w:rsidRPr="00CE1EE4">
        <w:rPr>
          <w:b/>
          <w:bCs/>
          <w:sz w:val="24"/>
          <w:szCs w:val="24"/>
        </w:rPr>
        <w:t>Entre Memória e História: A problemática dos lugares</w:t>
      </w:r>
      <w:r w:rsidRPr="00CE1EE4">
        <w:rPr>
          <w:bCs/>
          <w:sz w:val="24"/>
          <w:szCs w:val="24"/>
        </w:rPr>
        <w:t xml:space="preserve">. </w:t>
      </w:r>
      <w:r w:rsidRPr="00CE1EE4">
        <w:rPr>
          <w:bCs/>
          <w:sz w:val="24"/>
          <w:szCs w:val="24"/>
          <w:lang w:val="pt-BR"/>
        </w:rPr>
        <w:t>Revista de Geografia e Ordenamento do Território. 2017.</w:t>
      </w:r>
    </w:p>
    <w:p w14:paraId="7E764DFB" w14:textId="77777777" w:rsidR="004D1B82" w:rsidRPr="00CE1EE4" w:rsidRDefault="004D1B82" w:rsidP="004D1B82">
      <w:pPr>
        <w:widowControl/>
        <w:autoSpaceDE/>
        <w:autoSpaceDN/>
        <w:spacing w:line="360" w:lineRule="auto"/>
        <w:rPr>
          <w:bCs/>
          <w:sz w:val="24"/>
          <w:szCs w:val="24"/>
        </w:rPr>
      </w:pPr>
      <w:r w:rsidRPr="00CE1EE4">
        <w:rPr>
          <w:bCs/>
          <w:sz w:val="24"/>
          <w:szCs w:val="24"/>
        </w:rPr>
        <w:t xml:space="preserve">CAVALCANTI, Marco Alexandre Nonato. </w:t>
      </w:r>
      <w:r w:rsidRPr="00CE1EE4">
        <w:rPr>
          <w:b/>
          <w:bCs/>
          <w:sz w:val="24"/>
          <w:szCs w:val="24"/>
        </w:rPr>
        <w:t>Patrimônio cultural e participação popular: A importância da educação patrimonial.</w:t>
      </w:r>
      <w:r w:rsidRPr="00CE1EE4">
        <w:rPr>
          <w:bCs/>
          <w:sz w:val="24"/>
          <w:szCs w:val="24"/>
        </w:rPr>
        <w:t xml:space="preserve">  XXVIII Simpósio Nacional de História, Pontifícia Universidade Católica São Paulo. Florianópolis, 2015.  </w:t>
      </w:r>
    </w:p>
    <w:p w14:paraId="4BF0CCCA" w14:textId="77777777" w:rsidR="004D1B82" w:rsidRPr="00CE1EE4" w:rsidRDefault="004D1B82" w:rsidP="004D1B82">
      <w:pPr>
        <w:widowControl/>
        <w:autoSpaceDE/>
        <w:autoSpaceDN/>
        <w:spacing w:line="360" w:lineRule="auto"/>
        <w:rPr>
          <w:bCs/>
          <w:sz w:val="24"/>
          <w:szCs w:val="24"/>
          <w:lang w:val="pt-BR"/>
        </w:rPr>
      </w:pPr>
      <w:r w:rsidRPr="00CE1EE4">
        <w:rPr>
          <w:bCs/>
          <w:sz w:val="24"/>
          <w:szCs w:val="24"/>
          <w:lang w:val="pt-BR"/>
        </w:rPr>
        <w:t xml:space="preserve">CHOAY, Françoise. </w:t>
      </w:r>
      <w:r w:rsidRPr="00CE1EE4">
        <w:rPr>
          <w:b/>
          <w:bCs/>
          <w:sz w:val="24"/>
          <w:szCs w:val="24"/>
          <w:lang w:val="pt-BR"/>
        </w:rPr>
        <w:t xml:space="preserve">A alegoria do patrimônio. </w:t>
      </w:r>
      <w:r w:rsidRPr="00CE1EE4">
        <w:rPr>
          <w:bCs/>
          <w:sz w:val="24"/>
          <w:szCs w:val="24"/>
          <w:lang w:val="pt-BR"/>
        </w:rPr>
        <w:t>Editora UNESP. São Paulo, 2006.</w:t>
      </w:r>
    </w:p>
    <w:p w14:paraId="440D9315" w14:textId="77777777" w:rsidR="00E672B6" w:rsidRDefault="00E672B6" w:rsidP="00E672B6">
      <w:pPr>
        <w:widowControl/>
        <w:autoSpaceDE/>
        <w:autoSpaceDN/>
        <w:spacing w:line="360" w:lineRule="auto"/>
        <w:rPr>
          <w:bCs/>
          <w:sz w:val="24"/>
          <w:szCs w:val="24"/>
          <w:lang w:val="pt-BR"/>
        </w:rPr>
      </w:pPr>
      <w:r>
        <w:rPr>
          <w:bCs/>
          <w:sz w:val="24"/>
          <w:szCs w:val="24"/>
        </w:rPr>
        <w:t>CONDEPHAAT</w:t>
      </w:r>
      <w:r w:rsidRPr="00CE1EE4">
        <w:rPr>
          <w:bCs/>
          <w:sz w:val="24"/>
          <w:szCs w:val="24"/>
        </w:rPr>
        <w:t xml:space="preserve">.  </w:t>
      </w:r>
      <w:r>
        <w:rPr>
          <w:b/>
          <w:bCs/>
          <w:sz w:val="24"/>
          <w:szCs w:val="24"/>
        </w:rPr>
        <w:t>Resolução SC 33/81</w:t>
      </w:r>
      <w:r w:rsidRPr="00CE1EE4">
        <w:rPr>
          <w:bCs/>
          <w:sz w:val="24"/>
          <w:szCs w:val="24"/>
        </w:rPr>
        <w:t xml:space="preserve">. </w:t>
      </w:r>
      <w:r>
        <w:rPr>
          <w:bCs/>
          <w:sz w:val="24"/>
          <w:szCs w:val="24"/>
          <w:lang w:val="pt-BR"/>
        </w:rPr>
        <w:t>Conselho de Defesa do Patrimônio Histórico, Arqueológico, Artístico e Turístico do Estado de São Paulo - Condephaat</w:t>
      </w:r>
      <w:r w:rsidRPr="00CE1EE4">
        <w:rPr>
          <w:bCs/>
          <w:sz w:val="24"/>
          <w:szCs w:val="24"/>
          <w:lang w:val="pt-BR"/>
        </w:rPr>
        <w:t xml:space="preserve">. São Paulo, </w:t>
      </w:r>
      <w:r>
        <w:rPr>
          <w:bCs/>
          <w:sz w:val="24"/>
          <w:szCs w:val="24"/>
          <w:lang w:val="pt-BR"/>
        </w:rPr>
        <w:t>1981</w:t>
      </w:r>
      <w:r w:rsidRPr="00CE1EE4">
        <w:rPr>
          <w:bCs/>
          <w:sz w:val="24"/>
          <w:szCs w:val="24"/>
          <w:lang w:val="pt-BR"/>
        </w:rPr>
        <w:t>.</w:t>
      </w:r>
    </w:p>
    <w:p w14:paraId="0F9BA629" w14:textId="77777777" w:rsidR="00E672B6" w:rsidRDefault="00E672B6" w:rsidP="00E672B6">
      <w:pPr>
        <w:widowControl/>
        <w:autoSpaceDE/>
        <w:autoSpaceDN/>
        <w:spacing w:line="360" w:lineRule="auto"/>
        <w:rPr>
          <w:bCs/>
          <w:sz w:val="24"/>
          <w:szCs w:val="24"/>
          <w:lang w:val="pt-BR"/>
        </w:rPr>
      </w:pPr>
      <w:r>
        <w:rPr>
          <w:bCs/>
          <w:sz w:val="24"/>
          <w:szCs w:val="24"/>
        </w:rPr>
        <w:t>CONDEPHAAT</w:t>
      </w:r>
      <w:r w:rsidRPr="00CE1EE4">
        <w:rPr>
          <w:bCs/>
          <w:sz w:val="24"/>
          <w:szCs w:val="24"/>
        </w:rPr>
        <w:t xml:space="preserve">.  </w:t>
      </w:r>
      <w:r>
        <w:rPr>
          <w:b/>
          <w:bCs/>
          <w:sz w:val="24"/>
          <w:szCs w:val="24"/>
        </w:rPr>
        <w:t>Resolução SC S/N/75</w:t>
      </w:r>
      <w:r w:rsidRPr="00CE1EE4">
        <w:rPr>
          <w:bCs/>
          <w:sz w:val="24"/>
          <w:szCs w:val="24"/>
        </w:rPr>
        <w:t xml:space="preserve">. </w:t>
      </w:r>
      <w:r>
        <w:rPr>
          <w:bCs/>
          <w:sz w:val="24"/>
          <w:szCs w:val="24"/>
          <w:lang w:val="pt-BR"/>
        </w:rPr>
        <w:t>Conselho de Defesa do Patrimônio Histórico, Arqueológico, Artístico e Turístico do Estado de São Paulo - Condephaat</w:t>
      </w:r>
      <w:r w:rsidRPr="00CE1EE4">
        <w:rPr>
          <w:bCs/>
          <w:sz w:val="24"/>
          <w:szCs w:val="24"/>
          <w:lang w:val="pt-BR"/>
        </w:rPr>
        <w:t xml:space="preserve">. São Paulo, </w:t>
      </w:r>
      <w:r>
        <w:rPr>
          <w:bCs/>
          <w:sz w:val="24"/>
          <w:szCs w:val="24"/>
          <w:lang w:val="pt-BR"/>
        </w:rPr>
        <w:t>1975</w:t>
      </w:r>
      <w:r w:rsidRPr="00CE1EE4">
        <w:rPr>
          <w:bCs/>
          <w:sz w:val="24"/>
          <w:szCs w:val="24"/>
          <w:lang w:val="pt-BR"/>
        </w:rPr>
        <w:t>.</w:t>
      </w:r>
    </w:p>
    <w:p w14:paraId="16DF6FC6" w14:textId="77777777" w:rsidR="00E672B6" w:rsidRPr="00CE1EE4" w:rsidRDefault="00E672B6" w:rsidP="00E672B6">
      <w:pPr>
        <w:widowControl/>
        <w:autoSpaceDE/>
        <w:autoSpaceDN/>
        <w:spacing w:line="360" w:lineRule="auto"/>
        <w:rPr>
          <w:bCs/>
          <w:sz w:val="24"/>
          <w:szCs w:val="24"/>
          <w:lang w:val="pt-BR"/>
        </w:rPr>
      </w:pPr>
      <w:r>
        <w:rPr>
          <w:bCs/>
          <w:sz w:val="24"/>
          <w:szCs w:val="24"/>
        </w:rPr>
        <w:t xml:space="preserve">CONPRESP. </w:t>
      </w:r>
      <w:r>
        <w:rPr>
          <w:b/>
          <w:bCs/>
          <w:sz w:val="24"/>
          <w:szCs w:val="24"/>
        </w:rPr>
        <w:t>Resolução n°. 05/91</w:t>
      </w:r>
      <w:r w:rsidRPr="00CE1EE4">
        <w:rPr>
          <w:bCs/>
          <w:sz w:val="24"/>
          <w:szCs w:val="24"/>
        </w:rPr>
        <w:t xml:space="preserve">. </w:t>
      </w:r>
      <w:r>
        <w:rPr>
          <w:bCs/>
          <w:sz w:val="24"/>
          <w:szCs w:val="24"/>
          <w:lang w:val="pt-BR"/>
        </w:rPr>
        <w:t>Prefeitura do Município de São Paulo, Departamento do Patrimônio Histórico</w:t>
      </w:r>
      <w:r w:rsidRPr="00CE1EE4">
        <w:rPr>
          <w:bCs/>
          <w:sz w:val="24"/>
          <w:szCs w:val="24"/>
          <w:lang w:val="pt-BR"/>
        </w:rPr>
        <w:t xml:space="preserve">. São Paulo, </w:t>
      </w:r>
      <w:r>
        <w:rPr>
          <w:bCs/>
          <w:sz w:val="24"/>
          <w:szCs w:val="24"/>
          <w:lang w:val="pt-BR"/>
        </w:rPr>
        <w:t>1991</w:t>
      </w:r>
      <w:r w:rsidRPr="00CE1EE4">
        <w:rPr>
          <w:bCs/>
          <w:sz w:val="24"/>
          <w:szCs w:val="24"/>
          <w:lang w:val="pt-BR"/>
        </w:rPr>
        <w:t>.</w:t>
      </w:r>
    </w:p>
    <w:p w14:paraId="7CB0BB2E" w14:textId="77777777" w:rsidR="00E672B6" w:rsidRDefault="00E672B6" w:rsidP="00E672B6">
      <w:pPr>
        <w:widowControl/>
        <w:autoSpaceDE/>
        <w:autoSpaceDN/>
        <w:spacing w:line="360" w:lineRule="auto"/>
        <w:rPr>
          <w:bCs/>
          <w:sz w:val="24"/>
          <w:szCs w:val="24"/>
          <w:lang w:val="pt-BR"/>
        </w:rPr>
      </w:pPr>
      <w:r>
        <w:rPr>
          <w:bCs/>
          <w:sz w:val="24"/>
          <w:szCs w:val="24"/>
        </w:rPr>
        <w:t xml:space="preserve">CONPRESP. </w:t>
      </w:r>
      <w:r>
        <w:rPr>
          <w:b/>
          <w:bCs/>
          <w:sz w:val="24"/>
          <w:szCs w:val="24"/>
        </w:rPr>
        <w:t>Resolução n°. 22/2002</w:t>
      </w:r>
      <w:r w:rsidRPr="00CE1EE4">
        <w:rPr>
          <w:bCs/>
          <w:sz w:val="24"/>
          <w:szCs w:val="24"/>
        </w:rPr>
        <w:t xml:space="preserve">. </w:t>
      </w:r>
      <w:r>
        <w:rPr>
          <w:bCs/>
          <w:sz w:val="24"/>
          <w:szCs w:val="24"/>
          <w:lang w:val="pt-BR"/>
        </w:rPr>
        <w:t>Prefeitura do Município de São Paulo, Departamento do Patrimônio Histórico</w:t>
      </w:r>
      <w:r w:rsidRPr="00CE1EE4">
        <w:rPr>
          <w:bCs/>
          <w:sz w:val="24"/>
          <w:szCs w:val="24"/>
          <w:lang w:val="pt-BR"/>
        </w:rPr>
        <w:t xml:space="preserve">. São Paulo, </w:t>
      </w:r>
      <w:r>
        <w:rPr>
          <w:bCs/>
          <w:sz w:val="24"/>
          <w:szCs w:val="24"/>
          <w:lang w:val="pt-BR"/>
        </w:rPr>
        <w:t>2002</w:t>
      </w:r>
      <w:r w:rsidRPr="00CE1EE4">
        <w:rPr>
          <w:bCs/>
          <w:sz w:val="24"/>
          <w:szCs w:val="24"/>
          <w:lang w:val="pt-BR"/>
        </w:rPr>
        <w:t>.</w:t>
      </w:r>
    </w:p>
    <w:p w14:paraId="30702876" w14:textId="77777777" w:rsidR="00320C18" w:rsidRPr="00320C18" w:rsidRDefault="00320C18" w:rsidP="00320C18">
      <w:pPr>
        <w:widowControl/>
        <w:autoSpaceDE/>
        <w:autoSpaceDN/>
        <w:spacing w:line="360" w:lineRule="auto"/>
        <w:rPr>
          <w:bCs/>
          <w:color w:val="000000" w:themeColor="text1"/>
          <w:sz w:val="24"/>
          <w:szCs w:val="24"/>
        </w:rPr>
      </w:pPr>
      <w:r w:rsidRPr="00320C18">
        <w:rPr>
          <w:bCs/>
          <w:color w:val="222222"/>
          <w:sz w:val="24"/>
          <w:szCs w:val="24"/>
          <w:shd w:val="clear" w:color="auto" w:fill="FFFFFF"/>
        </w:rPr>
        <w:t>CONSTITUIÇÃO</w:t>
      </w:r>
      <w:r w:rsidRPr="00320C18">
        <w:rPr>
          <w:color w:val="222222"/>
          <w:sz w:val="24"/>
          <w:szCs w:val="24"/>
          <w:shd w:val="clear" w:color="auto" w:fill="FFFFFF"/>
        </w:rPr>
        <w:t>. </w:t>
      </w:r>
      <w:r w:rsidRPr="00320C18">
        <w:rPr>
          <w:b/>
          <w:bCs/>
          <w:color w:val="222222"/>
          <w:sz w:val="24"/>
          <w:szCs w:val="24"/>
          <w:shd w:val="clear" w:color="auto" w:fill="FFFFFF"/>
        </w:rPr>
        <w:t>Constituição</w:t>
      </w:r>
      <w:r w:rsidRPr="00320C18">
        <w:rPr>
          <w:color w:val="222222"/>
          <w:sz w:val="24"/>
          <w:szCs w:val="24"/>
          <w:shd w:val="clear" w:color="auto" w:fill="FFFFFF"/>
        </w:rPr>
        <w:t> </w:t>
      </w:r>
      <w:r w:rsidRPr="00320C18">
        <w:rPr>
          <w:b/>
          <w:color w:val="222222"/>
          <w:sz w:val="24"/>
          <w:szCs w:val="24"/>
          <w:shd w:val="clear" w:color="auto" w:fill="FFFFFF"/>
        </w:rPr>
        <w:t>da República Federativa do Brasil</w:t>
      </w:r>
      <w:r w:rsidRPr="00320C18">
        <w:rPr>
          <w:color w:val="222222"/>
          <w:sz w:val="24"/>
          <w:szCs w:val="24"/>
          <w:shd w:val="clear" w:color="auto" w:fill="FFFFFF"/>
        </w:rPr>
        <w:t>. Brasília, DF: Senado Federal: Centro Gráfico, 1988.</w:t>
      </w:r>
    </w:p>
    <w:p w14:paraId="17C20470" w14:textId="77777777" w:rsidR="004D1B82" w:rsidRPr="00CE1EE4" w:rsidRDefault="004D1B82" w:rsidP="00320C18">
      <w:pPr>
        <w:widowControl/>
        <w:autoSpaceDE/>
        <w:autoSpaceDN/>
        <w:spacing w:line="360" w:lineRule="auto"/>
        <w:rPr>
          <w:bCs/>
          <w:sz w:val="24"/>
          <w:szCs w:val="24"/>
          <w:lang w:val="pt-BR"/>
        </w:rPr>
      </w:pPr>
      <w:r w:rsidRPr="00CE1EE4">
        <w:rPr>
          <w:sz w:val="24"/>
          <w:szCs w:val="24"/>
        </w:rPr>
        <w:t xml:space="preserve">DEPARTAMENTO DO PATRIMÔNIO HISTÓRICO. </w:t>
      </w:r>
      <w:r w:rsidRPr="00CE1EE4">
        <w:rPr>
          <w:b/>
          <w:sz w:val="24"/>
          <w:szCs w:val="24"/>
        </w:rPr>
        <w:t>Relatório de bens protegidos: Quartel do Segundo Batalhão de Guarda</w:t>
      </w:r>
      <w:r w:rsidRPr="00CE1EE4">
        <w:rPr>
          <w:sz w:val="24"/>
          <w:szCs w:val="24"/>
        </w:rPr>
        <w:t>. Prefeitura de São Paulo. São Paulo, 2012.</w:t>
      </w:r>
    </w:p>
    <w:p w14:paraId="4D25AB22" w14:textId="77777777" w:rsidR="004D1B82" w:rsidRPr="00CE1EE4" w:rsidRDefault="004D1B82" w:rsidP="004D1B82">
      <w:pPr>
        <w:widowControl/>
        <w:autoSpaceDE/>
        <w:autoSpaceDN/>
        <w:spacing w:line="360" w:lineRule="auto"/>
        <w:rPr>
          <w:bCs/>
          <w:sz w:val="24"/>
          <w:szCs w:val="24"/>
          <w:lang w:val="pt-BR"/>
        </w:rPr>
      </w:pPr>
      <w:r w:rsidRPr="00CE1EE4">
        <w:rPr>
          <w:bCs/>
          <w:sz w:val="24"/>
          <w:szCs w:val="24"/>
          <w:lang w:val="pt-BR"/>
        </w:rPr>
        <w:t xml:space="preserve">DIMENSTEIN, Dora. </w:t>
      </w:r>
      <w:r w:rsidRPr="00CE1EE4">
        <w:rPr>
          <w:b/>
          <w:bCs/>
          <w:sz w:val="24"/>
          <w:szCs w:val="24"/>
          <w:lang w:val="pt-BR"/>
        </w:rPr>
        <w:t>Educação patrimonial, memória e cidadania: A experiência dos professores de história da rede municipal de Jaboatão dos Guararapes - PE.</w:t>
      </w:r>
      <w:r w:rsidRPr="00CE1EE4">
        <w:rPr>
          <w:bCs/>
          <w:sz w:val="24"/>
          <w:szCs w:val="24"/>
          <w:lang w:val="pt-BR"/>
        </w:rPr>
        <w:t xml:space="preserve"> Trabalho de Conclusão de Curso em Gestão Cultural dos Estados do Nordeste, Universidade Federal da Bahia. Recife, 2017.</w:t>
      </w:r>
    </w:p>
    <w:p w14:paraId="68AFF002" w14:textId="77777777" w:rsidR="00C727B6" w:rsidRPr="00CE1EE4" w:rsidRDefault="00C727B6" w:rsidP="00C727B6">
      <w:pPr>
        <w:widowControl/>
        <w:autoSpaceDE/>
        <w:autoSpaceDN/>
        <w:spacing w:line="360" w:lineRule="auto"/>
        <w:rPr>
          <w:bCs/>
          <w:sz w:val="24"/>
          <w:szCs w:val="24"/>
        </w:rPr>
      </w:pPr>
      <w:r w:rsidRPr="00CE1EE4">
        <w:rPr>
          <w:bCs/>
          <w:sz w:val="24"/>
          <w:szCs w:val="24"/>
        </w:rPr>
        <w:t xml:space="preserve">ESTADO DA CULTURA.  </w:t>
      </w:r>
      <w:r w:rsidRPr="00CE1EE4">
        <w:rPr>
          <w:b/>
          <w:bCs/>
          <w:sz w:val="24"/>
          <w:szCs w:val="24"/>
        </w:rPr>
        <w:t>Jornada do Patrimônio Paulista 2018</w:t>
      </w:r>
      <w:r w:rsidRPr="00CE1EE4">
        <w:rPr>
          <w:bCs/>
          <w:sz w:val="24"/>
          <w:szCs w:val="24"/>
        </w:rPr>
        <w:t>. Estado da Cultura, set. 2018. Disponível em: &lt;</w:t>
      </w:r>
      <w:r w:rsidRPr="00CE1EE4">
        <w:rPr>
          <w:sz w:val="24"/>
          <w:szCs w:val="24"/>
        </w:rPr>
        <w:t xml:space="preserve"> </w:t>
      </w:r>
      <w:hyperlink r:id="rId29" w:history="1">
        <w:r w:rsidRPr="00CE1EE4">
          <w:rPr>
            <w:rStyle w:val="Hyperlink"/>
            <w:color w:val="auto"/>
            <w:sz w:val="24"/>
            <w:szCs w:val="24"/>
            <w:u w:val="none"/>
          </w:rPr>
          <w:t>http://estadodacultura.sp.gov.br/projeto/1628/</w:t>
        </w:r>
      </w:hyperlink>
      <w:r w:rsidRPr="00CE1EE4">
        <w:rPr>
          <w:bCs/>
          <w:sz w:val="24"/>
          <w:szCs w:val="24"/>
        </w:rPr>
        <w:t>&gt;. Acesso em: 15/08/2019.</w:t>
      </w:r>
      <w:bookmarkStart w:id="18" w:name="_GoBack"/>
      <w:bookmarkEnd w:id="18"/>
    </w:p>
    <w:p w14:paraId="09FB686E" w14:textId="77777777" w:rsidR="004D1B82" w:rsidRPr="00CE1EE4" w:rsidRDefault="004D1B82" w:rsidP="004D1B82">
      <w:pPr>
        <w:widowControl/>
        <w:autoSpaceDE/>
        <w:autoSpaceDN/>
        <w:spacing w:line="360" w:lineRule="auto"/>
        <w:rPr>
          <w:bCs/>
          <w:sz w:val="24"/>
          <w:szCs w:val="24"/>
          <w:lang w:val="pt-BR"/>
        </w:rPr>
      </w:pPr>
      <w:r w:rsidRPr="00CE1EE4">
        <w:rPr>
          <w:bCs/>
          <w:sz w:val="24"/>
          <w:szCs w:val="24"/>
        </w:rPr>
        <w:t xml:space="preserve">FREIRE, Eliane de Castro Machado.  </w:t>
      </w:r>
      <w:r w:rsidRPr="00CE1EE4">
        <w:rPr>
          <w:b/>
          <w:bCs/>
          <w:sz w:val="24"/>
          <w:szCs w:val="24"/>
        </w:rPr>
        <w:t>Patrimônio Cultural e Educação: breve redlexão</w:t>
      </w:r>
      <w:r w:rsidRPr="00CE1EE4">
        <w:rPr>
          <w:bCs/>
          <w:sz w:val="24"/>
          <w:szCs w:val="24"/>
        </w:rPr>
        <w:t>. Educação patrimonial: orientações ao professor</w:t>
      </w:r>
      <w:r w:rsidRPr="00CE1EE4">
        <w:rPr>
          <w:bCs/>
          <w:sz w:val="24"/>
          <w:szCs w:val="24"/>
          <w:lang w:val="pt-BR"/>
        </w:rPr>
        <w:t>, Iphan. Paraíba, 2011, p. 10 – 11.</w:t>
      </w:r>
    </w:p>
    <w:p w14:paraId="0CE1ED1A" w14:textId="77777777" w:rsidR="004D1B82" w:rsidRPr="00CE1EE4" w:rsidRDefault="004D1B82" w:rsidP="004D1B82">
      <w:pPr>
        <w:widowControl/>
        <w:autoSpaceDE/>
        <w:autoSpaceDN/>
        <w:spacing w:line="360" w:lineRule="auto"/>
        <w:rPr>
          <w:bCs/>
          <w:sz w:val="24"/>
          <w:szCs w:val="24"/>
          <w:lang w:val="pt-BR"/>
        </w:rPr>
      </w:pPr>
      <w:r w:rsidRPr="00CE1EE4">
        <w:rPr>
          <w:sz w:val="24"/>
          <w:szCs w:val="24"/>
        </w:rPr>
        <w:t xml:space="preserve">FREITAS, César Gomes. </w:t>
      </w:r>
      <w:r w:rsidRPr="00CE1EE4">
        <w:rPr>
          <w:b/>
          <w:sz w:val="24"/>
          <w:szCs w:val="24"/>
        </w:rPr>
        <w:t>Desenvolvimento local e sentimento de pertença na comunidade Cruzeiro do Sul - Acre</w:t>
      </w:r>
      <w:r w:rsidRPr="00CE1EE4">
        <w:rPr>
          <w:sz w:val="24"/>
          <w:szCs w:val="24"/>
        </w:rPr>
        <w:t>. Dissertação de Mestrado em Desenvolvimento Local, Universidade Católica Dom Bosco – UCDB. Campo Gande, 2008.</w:t>
      </w:r>
    </w:p>
    <w:p w14:paraId="3F1F0CF3" w14:textId="77777777" w:rsidR="004D1B82" w:rsidRPr="00CE1EE4" w:rsidRDefault="004D1B82" w:rsidP="004D1B82">
      <w:pPr>
        <w:widowControl/>
        <w:autoSpaceDE/>
        <w:autoSpaceDN/>
        <w:spacing w:line="360" w:lineRule="auto"/>
        <w:rPr>
          <w:bCs/>
          <w:sz w:val="24"/>
          <w:szCs w:val="24"/>
          <w:lang w:val="pt-BR"/>
        </w:rPr>
      </w:pPr>
      <w:r w:rsidRPr="00CE1EE4">
        <w:rPr>
          <w:bCs/>
          <w:sz w:val="24"/>
          <w:szCs w:val="24"/>
          <w:lang w:val="pt-BR"/>
        </w:rPr>
        <w:lastRenderedPageBreak/>
        <w:t xml:space="preserve">GERHARDT, Tatiana; SILVEIRA, Denise. </w:t>
      </w:r>
      <w:r w:rsidRPr="00CE1EE4">
        <w:rPr>
          <w:b/>
          <w:bCs/>
          <w:sz w:val="24"/>
          <w:szCs w:val="24"/>
          <w:lang w:val="pt-BR"/>
        </w:rPr>
        <w:t>Métodos de pesquisa.</w:t>
      </w:r>
      <w:r w:rsidRPr="00CE1EE4">
        <w:rPr>
          <w:bCs/>
          <w:sz w:val="24"/>
          <w:szCs w:val="24"/>
          <w:lang w:val="pt-BR"/>
        </w:rPr>
        <w:t xml:space="preserve"> Universidade Federal do Rio Grande do Sul. 2009.</w:t>
      </w:r>
    </w:p>
    <w:p w14:paraId="4DDC9F31" w14:textId="77777777" w:rsidR="004D1B82" w:rsidRPr="00CE1EE4" w:rsidRDefault="004D1B82" w:rsidP="004D1B82">
      <w:pPr>
        <w:widowControl/>
        <w:autoSpaceDE/>
        <w:autoSpaceDN/>
        <w:spacing w:line="360" w:lineRule="auto"/>
        <w:rPr>
          <w:bCs/>
          <w:sz w:val="24"/>
          <w:szCs w:val="24"/>
          <w:lang w:val="pt-BR"/>
        </w:rPr>
      </w:pPr>
      <w:r w:rsidRPr="00CE1EE4">
        <w:rPr>
          <w:bCs/>
          <w:sz w:val="24"/>
          <w:szCs w:val="24"/>
          <w:lang w:val="pt-BR"/>
        </w:rPr>
        <w:t xml:space="preserve">HORTA, Maria de Lourdes P.; GRUNBERG, Evelina; MONTEIRO, Adriane Queiroz. </w:t>
      </w:r>
      <w:r w:rsidRPr="00CE1EE4">
        <w:rPr>
          <w:b/>
          <w:bCs/>
          <w:sz w:val="24"/>
          <w:szCs w:val="24"/>
          <w:lang w:val="pt-BR"/>
        </w:rPr>
        <w:t>Guia Básico de Educação Patrimonial.</w:t>
      </w:r>
      <w:r w:rsidRPr="00CE1EE4">
        <w:rPr>
          <w:bCs/>
          <w:sz w:val="24"/>
          <w:szCs w:val="24"/>
          <w:lang w:val="pt-BR"/>
        </w:rPr>
        <w:t xml:space="preserve"> Instituto do Patrimônio Histórico e Artístico Nacional, Museu Imperial. Brasília, 1999.</w:t>
      </w:r>
    </w:p>
    <w:p w14:paraId="7FDD1C28" w14:textId="77777777" w:rsidR="004D1B82" w:rsidRPr="00CE1EE4" w:rsidRDefault="004D1B82" w:rsidP="004D1B82">
      <w:pPr>
        <w:widowControl/>
        <w:autoSpaceDE/>
        <w:autoSpaceDN/>
        <w:spacing w:line="360" w:lineRule="auto"/>
        <w:rPr>
          <w:bCs/>
          <w:sz w:val="24"/>
          <w:szCs w:val="24"/>
          <w:lang w:val="pt-BR"/>
        </w:rPr>
      </w:pPr>
      <w:r w:rsidRPr="00CE1EE4">
        <w:rPr>
          <w:bCs/>
          <w:sz w:val="24"/>
          <w:szCs w:val="24"/>
        </w:rPr>
        <w:t xml:space="preserve">IPHAN.  </w:t>
      </w:r>
      <w:r w:rsidRPr="00CE1EE4">
        <w:rPr>
          <w:b/>
          <w:bCs/>
          <w:sz w:val="24"/>
          <w:szCs w:val="24"/>
        </w:rPr>
        <w:t>Educação Patrimonial: Histórico, conceitos e processos</w:t>
      </w:r>
      <w:r w:rsidRPr="00CE1EE4">
        <w:rPr>
          <w:bCs/>
          <w:sz w:val="24"/>
          <w:szCs w:val="24"/>
        </w:rPr>
        <w:t xml:space="preserve">. </w:t>
      </w:r>
      <w:r w:rsidRPr="00CE1EE4">
        <w:rPr>
          <w:bCs/>
          <w:sz w:val="24"/>
          <w:szCs w:val="24"/>
          <w:lang w:val="pt-BR"/>
        </w:rPr>
        <w:t>Iphan, 2014.</w:t>
      </w:r>
    </w:p>
    <w:p w14:paraId="2AE882DD" w14:textId="77777777" w:rsidR="00C727B6" w:rsidRPr="00CE1EE4" w:rsidRDefault="00C727B6" w:rsidP="00C727B6">
      <w:pPr>
        <w:widowControl/>
        <w:autoSpaceDE/>
        <w:autoSpaceDN/>
        <w:spacing w:line="360" w:lineRule="auto"/>
        <w:rPr>
          <w:bCs/>
          <w:sz w:val="24"/>
          <w:szCs w:val="24"/>
        </w:rPr>
      </w:pPr>
      <w:r w:rsidRPr="00CE1EE4">
        <w:rPr>
          <w:bCs/>
          <w:sz w:val="24"/>
          <w:szCs w:val="24"/>
        </w:rPr>
        <w:t xml:space="preserve">IPHAN.  </w:t>
      </w:r>
      <w:r w:rsidRPr="00CE1EE4">
        <w:rPr>
          <w:b/>
          <w:bCs/>
          <w:sz w:val="24"/>
          <w:szCs w:val="24"/>
        </w:rPr>
        <w:t xml:space="preserve">Patrimônio Cultural. </w:t>
      </w:r>
      <w:r w:rsidRPr="00CE1EE4">
        <w:rPr>
          <w:bCs/>
          <w:sz w:val="24"/>
          <w:szCs w:val="24"/>
        </w:rPr>
        <w:t>Iphan, 2014. Disponível em: &lt;</w:t>
      </w:r>
      <w:r w:rsidRPr="00CE1EE4">
        <w:rPr>
          <w:sz w:val="24"/>
          <w:szCs w:val="24"/>
        </w:rPr>
        <w:fldChar w:fldCharType="begin"/>
      </w:r>
      <w:r w:rsidRPr="00CE1EE4">
        <w:rPr>
          <w:sz w:val="24"/>
          <w:szCs w:val="24"/>
        </w:rPr>
        <w:instrText xml:space="preserve"> HYPERLINK "http://portal.iphan.gov.br/pagina/detalhes/218/" </w:instrText>
      </w:r>
      <w:r w:rsidRPr="00CE1EE4">
        <w:rPr>
          <w:sz w:val="24"/>
          <w:szCs w:val="24"/>
        </w:rPr>
        <w:fldChar w:fldCharType="separate"/>
      </w:r>
      <w:r w:rsidRPr="00CE1EE4">
        <w:rPr>
          <w:rStyle w:val="Hyperlink"/>
          <w:color w:val="auto"/>
          <w:sz w:val="24"/>
          <w:szCs w:val="24"/>
          <w:u w:val="none"/>
        </w:rPr>
        <w:t>http://portal.iphan.gov.br/pagina/detalhes/218/</w:t>
      </w:r>
      <w:r w:rsidRPr="00CE1EE4">
        <w:rPr>
          <w:sz w:val="24"/>
          <w:szCs w:val="24"/>
        </w:rPr>
        <w:fldChar w:fldCharType="end"/>
      </w:r>
      <w:r w:rsidRPr="00CE1EE4">
        <w:rPr>
          <w:bCs/>
          <w:sz w:val="24"/>
          <w:szCs w:val="24"/>
        </w:rPr>
        <w:t>&gt;. Acesso em: 08/05/2019.</w:t>
      </w:r>
    </w:p>
    <w:p w14:paraId="5361D539" w14:textId="77777777" w:rsidR="00C727B6" w:rsidRPr="00CE1EE4" w:rsidRDefault="00C727B6" w:rsidP="00C727B6">
      <w:pPr>
        <w:widowControl/>
        <w:autoSpaceDE/>
        <w:autoSpaceDN/>
        <w:spacing w:line="360" w:lineRule="auto"/>
        <w:rPr>
          <w:bCs/>
          <w:sz w:val="24"/>
          <w:szCs w:val="24"/>
          <w:lang w:val="pt-BR"/>
        </w:rPr>
      </w:pPr>
      <w:r w:rsidRPr="00CE1EE4">
        <w:rPr>
          <w:bCs/>
          <w:sz w:val="24"/>
          <w:szCs w:val="24"/>
        </w:rPr>
        <w:t xml:space="preserve">ISKANDARIAN, Carolina.  </w:t>
      </w:r>
      <w:r w:rsidRPr="00CE1EE4">
        <w:rPr>
          <w:b/>
          <w:bCs/>
          <w:sz w:val="24"/>
          <w:szCs w:val="24"/>
        </w:rPr>
        <w:t xml:space="preserve">Após anos de abandono, quartel histórico em SP deve ser reformado </w:t>
      </w:r>
      <w:r w:rsidRPr="00CE1EE4">
        <w:rPr>
          <w:bCs/>
          <w:sz w:val="24"/>
          <w:szCs w:val="24"/>
        </w:rPr>
        <w:t>. G1, set. 2010. Disponível em: &lt;</w:t>
      </w:r>
      <w:r w:rsidRPr="00CE1EE4">
        <w:rPr>
          <w:sz w:val="24"/>
          <w:szCs w:val="24"/>
        </w:rPr>
        <w:t xml:space="preserve"> </w:t>
      </w:r>
      <w:hyperlink r:id="rId30" w:history="1">
        <w:r w:rsidRPr="00CE1EE4">
          <w:rPr>
            <w:rStyle w:val="Hyperlink"/>
            <w:color w:val="auto"/>
            <w:sz w:val="24"/>
            <w:szCs w:val="24"/>
            <w:u w:val="none"/>
          </w:rPr>
          <w:t>http://g1.globo.com/sao-paulo/noticia/2010/09/apos-anos-de-abandono-quartel-historico-em-sp-deve-ser-reformado.html</w:t>
        </w:r>
      </w:hyperlink>
      <w:r w:rsidRPr="00CE1EE4">
        <w:rPr>
          <w:bCs/>
          <w:sz w:val="24"/>
          <w:szCs w:val="24"/>
        </w:rPr>
        <w:t>&gt;. Acesso em: 15/08/2019.</w:t>
      </w:r>
    </w:p>
    <w:p w14:paraId="1C11746F" w14:textId="77777777" w:rsidR="00C727B6" w:rsidRPr="00CE1EE4" w:rsidRDefault="00C727B6" w:rsidP="00C727B6">
      <w:pPr>
        <w:widowControl/>
        <w:autoSpaceDE/>
        <w:autoSpaceDN/>
        <w:spacing w:line="360" w:lineRule="auto"/>
        <w:rPr>
          <w:bCs/>
          <w:sz w:val="24"/>
          <w:szCs w:val="24"/>
        </w:rPr>
      </w:pPr>
      <w:r w:rsidRPr="00CE1EE4">
        <w:rPr>
          <w:bCs/>
          <w:sz w:val="24"/>
          <w:szCs w:val="24"/>
        </w:rPr>
        <w:t xml:space="preserve">LUIZ, Caio.  </w:t>
      </w:r>
      <w:r w:rsidRPr="00CE1EE4">
        <w:rPr>
          <w:b/>
          <w:bCs/>
          <w:sz w:val="24"/>
          <w:szCs w:val="24"/>
        </w:rPr>
        <w:t xml:space="preserve">Raquel Rolnik: O Centro é o mais importante território de disputa em SP </w:t>
      </w:r>
      <w:r w:rsidRPr="00CE1EE4">
        <w:rPr>
          <w:bCs/>
          <w:sz w:val="24"/>
          <w:szCs w:val="24"/>
        </w:rPr>
        <w:t>. Destak, ago. 2019. Disponível em: &lt;</w:t>
      </w:r>
      <w:r w:rsidRPr="00CE1EE4">
        <w:rPr>
          <w:sz w:val="24"/>
          <w:szCs w:val="24"/>
        </w:rPr>
        <w:fldChar w:fldCharType="begin"/>
      </w:r>
      <w:r w:rsidRPr="00CE1EE4">
        <w:rPr>
          <w:sz w:val="24"/>
          <w:szCs w:val="24"/>
        </w:rPr>
        <w:instrText xml:space="preserve"> HYPERLINK "https://www.destakjornal.com.br/figura/detalhe/o-centro-e-o-mais-importante-territorio-de-disputa-em-sp" </w:instrText>
      </w:r>
      <w:r w:rsidRPr="00CE1EE4">
        <w:rPr>
          <w:sz w:val="24"/>
          <w:szCs w:val="24"/>
        </w:rPr>
        <w:fldChar w:fldCharType="separate"/>
      </w:r>
      <w:r w:rsidRPr="00CE1EE4">
        <w:rPr>
          <w:rStyle w:val="Hyperlink"/>
          <w:color w:val="auto"/>
          <w:sz w:val="24"/>
          <w:szCs w:val="24"/>
          <w:u w:val="none"/>
        </w:rPr>
        <w:t>https://www.destakjornal.com.br/figura/detalhe/o-centro-e-o-mais-importante-territorio-de-disputa-em-sp</w:t>
      </w:r>
      <w:r w:rsidRPr="00CE1EE4">
        <w:rPr>
          <w:sz w:val="24"/>
          <w:szCs w:val="24"/>
        </w:rPr>
        <w:fldChar w:fldCharType="end"/>
      </w:r>
      <w:r w:rsidRPr="00CE1EE4">
        <w:rPr>
          <w:bCs/>
          <w:sz w:val="24"/>
          <w:szCs w:val="24"/>
        </w:rPr>
        <w:t>&gt;. Acesso em: 15/08/2019.</w:t>
      </w:r>
    </w:p>
    <w:p w14:paraId="5A534895" w14:textId="77777777" w:rsidR="00C727B6" w:rsidRPr="00CE1EE4" w:rsidRDefault="00C727B6" w:rsidP="00C727B6">
      <w:pPr>
        <w:widowControl/>
        <w:autoSpaceDE/>
        <w:autoSpaceDN/>
        <w:spacing w:line="360" w:lineRule="auto"/>
        <w:rPr>
          <w:bCs/>
          <w:sz w:val="24"/>
          <w:szCs w:val="24"/>
          <w:lang w:val="pt-BR"/>
        </w:rPr>
      </w:pPr>
      <w:r w:rsidRPr="00CE1EE4">
        <w:rPr>
          <w:sz w:val="24"/>
          <w:szCs w:val="24"/>
        </w:rPr>
        <w:t xml:space="preserve">MINISTÉRIO PÚBLICO DO ESTADO DE SÃO PAULO. </w:t>
      </w:r>
      <w:r w:rsidRPr="00CE1EE4">
        <w:rPr>
          <w:b/>
          <w:sz w:val="24"/>
          <w:szCs w:val="24"/>
        </w:rPr>
        <w:t>Propostas apresentadas ao sub-comitê de educação: Pichações</w:t>
      </w:r>
      <w:r w:rsidRPr="00CE1EE4">
        <w:rPr>
          <w:sz w:val="24"/>
          <w:szCs w:val="24"/>
        </w:rPr>
        <w:t>. Documentação da Prefeitura de São Paulo, DPH. São Paulo, 1999.</w:t>
      </w:r>
    </w:p>
    <w:p w14:paraId="48146614" w14:textId="77777777" w:rsidR="00C727B6" w:rsidRPr="00CE1EE4" w:rsidRDefault="00C727B6" w:rsidP="00C727B6">
      <w:pPr>
        <w:widowControl/>
        <w:autoSpaceDE/>
        <w:autoSpaceDN/>
        <w:spacing w:line="360" w:lineRule="auto"/>
        <w:rPr>
          <w:bCs/>
          <w:sz w:val="24"/>
          <w:szCs w:val="24"/>
        </w:rPr>
      </w:pPr>
      <w:r w:rsidRPr="00CE1EE4">
        <w:rPr>
          <w:bCs/>
          <w:sz w:val="24"/>
          <w:szCs w:val="24"/>
        </w:rPr>
        <w:t xml:space="preserve">NASCIMENTO, Douglas.  </w:t>
      </w:r>
      <w:r w:rsidRPr="00CE1EE4">
        <w:rPr>
          <w:b/>
          <w:bCs/>
          <w:sz w:val="24"/>
          <w:szCs w:val="24"/>
        </w:rPr>
        <w:t>Largo da Memória e Obelisco do Piques</w:t>
      </w:r>
      <w:r w:rsidRPr="00CE1EE4">
        <w:rPr>
          <w:bCs/>
          <w:sz w:val="24"/>
          <w:szCs w:val="24"/>
        </w:rPr>
        <w:t>.</w:t>
      </w:r>
      <w:r w:rsidRPr="00CE1EE4">
        <w:rPr>
          <w:b/>
          <w:bCs/>
          <w:sz w:val="24"/>
          <w:szCs w:val="24"/>
        </w:rPr>
        <w:t xml:space="preserve"> </w:t>
      </w:r>
      <w:r w:rsidRPr="00CE1EE4">
        <w:rPr>
          <w:bCs/>
          <w:sz w:val="24"/>
          <w:szCs w:val="24"/>
        </w:rPr>
        <w:t>São Paulo antiga, São Paulo, nov. 2014. Disponível em: &lt;</w:t>
      </w:r>
      <w:r w:rsidRPr="00CE1EE4">
        <w:rPr>
          <w:sz w:val="24"/>
          <w:szCs w:val="24"/>
        </w:rPr>
        <w:fldChar w:fldCharType="begin"/>
      </w:r>
      <w:r w:rsidRPr="00CE1EE4">
        <w:rPr>
          <w:sz w:val="24"/>
          <w:szCs w:val="24"/>
        </w:rPr>
        <w:instrText xml:space="preserve"> HYPERLINK "http://www.saopauloantiga.com.br/largo-da-memoria/" </w:instrText>
      </w:r>
      <w:r w:rsidRPr="00CE1EE4">
        <w:rPr>
          <w:sz w:val="24"/>
          <w:szCs w:val="24"/>
        </w:rPr>
        <w:fldChar w:fldCharType="separate"/>
      </w:r>
      <w:r w:rsidRPr="00CE1EE4">
        <w:rPr>
          <w:rStyle w:val="Hyperlink"/>
          <w:color w:val="auto"/>
          <w:sz w:val="24"/>
          <w:szCs w:val="24"/>
          <w:u w:val="none"/>
        </w:rPr>
        <w:t>http://www.saopauloantiga.com.br/largo-da-memoria/</w:t>
      </w:r>
      <w:r w:rsidRPr="00CE1EE4">
        <w:rPr>
          <w:sz w:val="24"/>
          <w:szCs w:val="24"/>
        </w:rPr>
        <w:fldChar w:fldCharType="end"/>
      </w:r>
      <w:r w:rsidRPr="00CE1EE4">
        <w:rPr>
          <w:bCs/>
          <w:sz w:val="24"/>
          <w:szCs w:val="24"/>
        </w:rPr>
        <w:t>&gt;. Acesso em: 15/08/2019.</w:t>
      </w:r>
    </w:p>
    <w:p w14:paraId="79551544" w14:textId="77777777" w:rsidR="004D1B82" w:rsidRPr="00CE1EE4" w:rsidRDefault="004D1B82" w:rsidP="004D1B82">
      <w:pPr>
        <w:widowControl/>
        <w:autoSpaceDE/>
        <w:autoSpaceDN/>
        <w:spacing w:line="360" w:lineRule="auto"/>
        <w:rPr>
          <w:bCs/>
          <w:sz w:val="24"/>
          <w:szCs w:val="24"/>
          <w:lang w:val="pt-BR"/>
        </w:rPr>
      </w:pPr>
      <w:r w:rsidRPr="00CE1EE4">
        <w:rPr>
          <w:bCs/>
          <w:sz w:val="24"/>
          <w:szCs w:val="24"/>
        </w:rPr>
        <w:t xml:space="preserve">NORA, Pierre.  </w:t>
      </w:r>
      <w:r w:rsidRPr="00CE1EE4">
        <w:rPr>
          <w:b/>
          <w:bCs/>
          <w:sz w:val="24"/>
          <w:szCs w:val="24"/>
        </w:rPr>
        <w:t>Entre Memória e História: A problemática dos lugares</w:t>
      </w:r>
      <w:r w:rsidRPr="00CE1EE4">
        <w:rPr>
          <w:bCs/>
          <w:sz w:val="24"/>
          <w:szCs w:val="24"/>
        </w:rPr>
        <w:t xml:space="preserve">. </w:t>
      </w:r>
      <w:r w:rsidRPr="00CE1EE4">
        <w:rPr>
          <w:bCs/>
          <w:sz w:val="24"/>
          <w:szCs w:val="24"/>
          <w:lang w:val="pt-BR"/>
        </w:rPr>
        <w:t>Projeto História, PUC. São Paulo, 1993.</w:t>
      </w:r>
    </w:p>
    <w:p w14:paraId="69E30544" w14:textId="77777777" w:rsidR="004D1B82" w:rsidRPr="00CE1EE4" w:rsidRDefault="004D1B82" w:rsidP="004D1B82">
      <w:pPr>
        <w:widowControl/>
        <w:autoSpaceDE/>
        <w:autoSpaceDN/>
        <w:spacing w:line="360" w:lineRule="auto"/>
        <w:rPr>
          <w:bCs/>
          <w:sz w:val="24"/>
          <w:szCs w:val="24"/>
          <w:lang w:val="pt-BR"/>
        </w:rPr>
      </w:pPr>
      <w:r w:rsidRPr="00CE1EE4">
        <w:rPr>
          <w:bCs/>
          <w:sz w:val="24"/>
          <w:szCs w:val="24"/>
        </w:rPr>
        <w:t xml:space="preserve">OLIVEIRA, Cléo Alves Pinto de.  </w:t>
      </w:r>
      <w:r w:rsidRPr="00CE1EE4">
        <w:rPr>
          <w:b/>
          <w:bCs/>
          <w:sz w:val="24"/>
          <w:szCs w:val="24"/>
        </w:rPr>
        <w:t>Educação patrimonial no Iphan</w:t>
      </w:r>
      <w:r w:rsidRPr="00CE1EE4">
        <w:rPr>
          <w:bCs/>
          <w:sz w:val="24"/>
          <w:szCs w:val="24"/>
        </w:rPr>
        <w:t xml:space="preserve">. Monografia para o curso de Especialista em Gestão Pública, </w:t>
      </w:r>
      <w:r w:rsidRPr="00CE1EE4">
        <w:rPr>
          <w:bCs/>
          <w:sz w:val="24"/>
          <w:szCs w:val="24"/>
          <w:lang w:val="pt-BR"/>
        </w:rPr>
        <w:t xml:space="preserve">Escola Nacional de Administração Pública - </w:t>
      </w:r>
      <w:proofErr w:type="spellStart"/>
      <w:r w:rsidRPr="00CE1EE4">
        <w:rPr>
          <w:bCs/>
          <w:sz w:val="24"/>
          <w:szCs w:val="24"/>
          <w:lang w:val="pt-BR"/>
        </w:rPr>
        <w:t>Enap</w:t>
      </w:r>
      <w:proofErr w:type="spellEnd"/>
      <w:r w:rsidRPr="00CE1EE4">
        <w:rPr>
          <w:bCs/>
          <w:sz w:val="24"/>
          <w:szCs w:val="24"/>
          <w:lang w:val="pt-BR"/>
        </w:rPr>
        <w:t>. Brasília, 2011.</w:t>
      </w:r>
    </w:p>
    <w:p w14:paraId="08B6823A" w14:textId="77777777" w:rsidR="00C727B6" w:rsidRPr="00CE1EE4" w:rsidRDefault="00C727B6" w:rsidP="00C727B6">
      <w:pPr>
        <w:widowControl/>
        <w:autoSpaceDE/>
        <w:autoSpaceDN/>
        <w:spacing w:line="360" w:lineRule="auto"/>
        <w:rPr>
          <w:bCs/>
          <w:sz w:val="24"/>
          <w:szCs w:val="24"/>
          <w:lang w:val="pt-BR"/>
        </w:rPr>
      </w:pPr>
      <w:r w:rsidRPr="00CE1EE4">
        <w:rPr>
          <w:sz w:val="24"/>
          <w:szCs w:val="24"/>
        </w:rPr>
        <w:t xml:space="preserve">REIS, Nestor Gouglart. </w:t>
      </w:r>
      <w:r w:rsidRPr="00CE1EE4">
        <w:rPr>
          <w:b/>
          <w:sz w:val="24"/>
          <w:szCs w:val="24"/>
        </w:rPr>
        <w:t>São Paulo e outras cidades: Produção social e degradação dos espaços urbanos</w:t>
      </w:r>
      <w:r w:rsidRPr="00CE1EE4">
        <w:rPr>
          <w:sz w:val="24"/>
          <w:szCs w:val="24"/>
        </w:rPr>
        <w:t>. HUCITEC. São Paulo, 1994.</w:t>
      </w:r>
    </w:p>
    <w:p w14:paraId="54BE7FAA" w14:textId="77777777" w:rsidR="004D1B82" w:rsidRPr="00CE1EE4" w:rsidRDefault="004D1B82" w:rsidP="004D1B82">
      <w:pPr>
        <w:widowControl/>
        <w:autoSpaceDE/>
        <w:autoSpaceDN/>
        <w:spacing w:line="360" w:lineRule="auto"/>
        <w:rPr>
          <w:bCs/>
          <w:sz w:val="24"/>
          <w:szCs w:val="24"/>
          <w:lang w:val="pt-BR"/>
        </w:rPr>
      </w:pPr>
      <w:r w:rsidRPr="00CE1EE4">
        <w:rPr>
          <w:bCs/>
          <w:sz w:val="24"/>
          <w:szCs w:val="24"/>
        </w:rPr>
        <w:t xml:space="preserve">SCIFONI, Simone.  </w:t>
      </w:r>
      <w:r w:rsidRPr="00CE1EE4">
        <w:rPr>
          <w:b/>
          <w:bCs/>
          <w:sz w:val="24"/>
          <w:szCs w:val="24"/>
        </w:rPr>
        <w:t>Educação e Patrimônio Cultural: Reflexões sobre o tema</w:t>
      </w:r>
      <w:r w:rsidRPr="00CE1EE4">
        <w:rPr>
          <w:bCs/>
          <w:sz w:val="24"/>
          <w:szCs w:val="24"/>
        </w:rPr>
        <w:t xml:space="preserve">. </w:t>
      </w:r>
      <w:r w:rsidRPr="00CE1EE4">
        <w:rPr>
          <w:bCs/>
          <w:sz w:val="24"/>
          <w:szCs w:val="24"/>
          <w:lang w:val="pt-BR"/>
        </w:rPr>
        <w:t>Educação patrimonial: reflexões e práticas/ Átila Bezerra Tolentino (Org.), Iphan. Paraíba, 2012, p. 30 – 37.</w:t>
      </w:r>
    </w:p>
    <w:p w14:paraId="4B7AAFD8" w14:textId="12F4BE64" w:rsidR="00E1424C" w:rsidRPr="00CE1EE4" w:rsidRDefault="00E1424C" w:rsidP="00CE1EE4">
      <w:pPr>
        <w:widowControl/>
        <w:autoSpaceDE/>
        <w:autoSpaceDN/>
        <w:spacing w:line="360" w:lineRule="auto"/>
        <w:rPr>
          <w:bCs/>
          <w:sz w:val="24"/>
          <w:szCs w:val="24"/>
          <w:lang w:val="pt-BR"/>
        </w:rPr>
      </w:pPr>
      <w:r w:rsidRPr="00CE1EE4">
        <w:rPr>
          <w:bCs/>
          <w:sz w:val="24"/>
          <w:szCs w:val="24"/>
        </w:rPr>
        <w:t xml:space="preserve">SOMEKH, Nadia.  </w:t>
      </w:r>
      <w:r w:rsidRPr="00CE1EE4">
        <w:rPr>
          <w:b/>
          <w:bCs/>
          <w:sz w:val="24"/>
          <w:szCs w:val="24"/>
        </w:rPr>
        <w:t>Patrimônio cultural em São Paulo: resgate do contemporâneo?</w:t>
      </w:r>
      <w:r w:rsidRPr="00CE1EE4">
        <w:rPr>
          <w:bCs/>
          <w:sz w:val="24"/>
          <w:szCs w:val="24"/>
        </w:rPr>
        <w:t xml:space="preserve">. Vitruvius, São </w:t>
      </w:r>
      <w:r w:rsidRPr="00C93F02">
        <w:rPr>
          <w:bCs/>
          <w:sz w:val="24"/>
          <w:szCs w:val="24"/>
        </w:rPr>
        <w:t xml:space="preserve">Paulo, out. 2015. Disponível em: </w:t>
      </w:r>
      <w:r w:rsidRPr="00C93F02">
        <w:rPr>
          <w:bCs/>
          <w:sz w:val="24"/>
          <w:szCs w:val="24"/>
        </w:rPr>
        <w:lastRenderedPageBreak/>
        <w:t>&lt;</w:t>
      </w:r>
      <w:hyperlink r:id="rId31" w:history="1">
        <w:r w:rsidRPr="00C93F02">
          <w:rPr>
            <w:rStyle w:val="Hyperlink"/>
            <w:bCs/>
            <w:color w:val="auto"/>
            <w:sz w:val="24"/>
            <w:szCs w:val="24"/>
            <w:u w:val="none"/>
            <w:lang w:val="pt-BR"/>
          </w:rPr>
          <w:t>http://www.vitruvius.com.br/revistas/read/arquitextos/16.185/5795</w:t>
        </w:r>
      </w:hyperlink>
      <w:r w:rsidRPr="00C93F02">
        <w:rPr>
          <w:bCs/>
          <w:sz w:val="24"/>
          <w:szCs w:val="24"/>
        </w:rPr>
        <w:t>&gt;. Acesso</w:t>
      </w:r>
      <w:r w:rsidRPr="00CE1EE4">
        <w:rPr>
          <w:bCs/>
          <w:sz w:val="24"/>
          <w:szCs w:val="24"/>
        </w:rPr>
        <w:t xml:space="preserve"> em: 08/05/2019.</w:t>
      </w:r>
    </w:p>
    <w:p w14:paraId="15517512" w14:textId="54DAFE7F" w:rsidR="005A45D0" w:rsidRPr="00CE1EE4" w:rsidRDefault="005A45D0" w:rsidP="00CE1EE4">
      <w:pPr>
        <w:widowControl/>
        <w:autoSpaceDE/>
        <w:autoSpaceDN/>
        <w:spacing w:line="360" w:lineRule="auto"/>
        <w:rPr>
          <w:bCs/>
          <w:sz w:val="24"/>
          <w:szCs w:val="24"/>
          <w:lang w:val="pt-BR"/>
        </w:rPr>
      </w:pPr>
      <w:r w:rsidRPr="00CE1EE4">
        <w:rPr>
          <w:bCs/>
          <w:sz w:val="24"/>
          <w:szCs w:val="24"/>
        </w:rPr>
        <w:t xml:space="preserve">VENTURA, David.  </w:t>
      </w:r>
      <w:r w:rsidRPr="00CE1EE4">
        <w:rPr>
          <w:b/>
          <w:bCs/>
          <w:sz w:val="24"/>
          <w:szCs w:val="24"/>
        </w:rPr>
        <w:t>A preservação do patrimônio histórico, cultural e ambiental urbano em São Paulo e Buenos Aires, entre a cultura e o planejamento urbano</w:t>
      </w:r>
      <w:r w:rsidRPr="00CE1EE4">
        <w:rPr>
          <w:bCs/>
          <w:sz w:val="24"/>
          <w:szCs w:val="24"/>
        </w:rPr>
        <w:t xml:space="preserve">. </w:t>
      </w:r>
      <w:r w:rsidR="00E1424C" w:rsidRPr="00CE1EE4">
        <w:rPr>
          <w:bCs/>
          <w:sz w:val="24"/>
          <w:szCs w:val="24"/>
          <w:lang w:val="pt-BR"/>
        </w:rPr>
        <w:t xml:space="preserve">Programa de pós-graduação em Integração da América Latina, </w:t>
      </w:r>
      <w:r w:rsidRPr="00CE1EE4">
        <w:rPr>
          <w:bCs/>
          <w:sz w:val="24"/>
          <w:szCs w:val="24"/>
          <w:lang w:val="pt-BR"/>
        </w:rPr>
        <w:t xml:space="preserve">Universidade de São Paulo. </w:t>
      </w:r>
      <w:r w:rsidR="00E1424C" w:rsidRPr="00CE1EE4">
        <w:rPr>
          <w:bCs/>
          <w:sz w:val="24"/>
          <w:szCs w:val="24"/>
          <w:lang w:val="pt-BR"/>
        </w:rPr>
        <w:t xml:space="preserve">São Paulo, </w:t>
      </w:r>
      <w:r w:rsidRPr="00CE1EE4">
        <w:rPr>
          <w:bCs/>
          <w:sz w:val="24"/>
          <w:szCs w:val="24"/>
          <w:lang w:val="pt-BR"/>
        </w:rPr>
        <w:t>2009.</w:t>
      </w:r>
    </w:p>
    <w:p w14:paraId="7FD8142C" w14:textId="204C39F5" w:rsidR="00C84CB8" w:rsidRPr="00C84CB8" w:rsidRDefault="00C84CB8" w:rsidP="00C84CB8">
      <w:pPr>
        <w:widowControl/>
        <w:autoSpaceDE/>
        <w:autoSpaceDN/>
        <w:spacing w:line="360" w:lineRule="auto"/>
        <w:rPr>
          <w:bCs/>
          <w:sz w:val="24"/>
          <w:szCs w:val="24"/>
          <w:lang w:val="pt-BR"/>
        </w:rPr>
      </w:pPr>
    </w:p>
    <w:p w14:paraId="1F8ADFC9" w14:textId="77777777" w:rsidR="00C84CB8" w:rsidRPr="00C84CB8" w:rsidRDefault="00C84CB8" w:rsidP="00C84CB8">
      <w:pPr>
        <w:widowControl/>
        <w:autoSpaceDE/>
        <w:autoSpaceDN/>
        <w:spacing w:line="360" w:lineRule="auto"/>
        <w:rPr>
          <w:bCs/>
          <w:sz w:val="24"/>
          <w:szCs w:val="24"/>
          <w:lang w:val="pt-BR"/>
        </w:rPr>
      </w:pPr>
      <w:r w:rsidRPr="00C84CB8">
        <w:rPr>
          <w:bCs/>
          <w:sz w:val="24"/>
          <w:szCs w:val="24"/>
          <w:lang w:val="pt-BR"/>
        </w:rPr>
        <w:t xml:space="preserve"> </w:t>
      </w:r>
    </w:p>
    <w:p w14:paraId="7EC15814" w14:textId="0AC0DADC" w:rsidR="00320C18" w:rsidRPr="00320C18" w:rsidRDefault="00320C18" w:rsidP="00C84CB8">
      <w:pPr>
        <w:widowControl/>
        <w:autoSpaceDE/>
        <w:autoSpaceDN/>
        <w:spacing w:after="240" w:line="360" w:lineRule="auto"/>
        <w:rPr>
          <w:bCs/>
          <w:color w:val="000000" w:themeColor="text1"/>
          <w:sz w:val="24"/>
          <w:szCs w:val="24"/>
        </w:rPr>
      </w:pPr>
    </w:p>
    <w:sectPr w:rsidR="00320C18" w:rsidRPr="00320C18" w:rsidSect="008C5E66">
      <w:headerReference w:type="default" r:id="rId32"/>
      <w:pgSz w:w="11910" w:h="16850"/>
      <w:pgMar w:top="1701" w:right="1134" w:bottom="1134" w:left="1701" w:header="720" w:footer="720"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5760A4" w14:textId="77777777" w:rsidR="00D87694" w:rsidRDefault="00D87694" w:rsidP="00CB257F">
      <w:r>
        <w:separator/>
      </w:r>
    </w:p>
  </w:endnote>
  <w:endnote w:type="continuationSeparator" w:id="0">
    <w:p w14:paraId="72C5FCED" w14:textId="77777777" w:rsidR="00D87694" w:rsidRDefault="00D87694" w:rsidP="00CB25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2525038" w14:textId="77777777" w:rsidR="00D87694" w:rsidRDefault="00D87694" w:rsidP="00CB257F">
      <w:r>
        <w:separator/>
      </w:r>
    </w:p>
  </w:footnote>
  <w:footnote w:type="continuationSeparator" w:id="0">
    <w:p w14:paraId="42CC9A6F" w14:textId="77777777" w:rsidR="00D87694" w:rsidRDefault="00D87694" w:rsidP="00CB257F">
      <w:r>
        <w:continuationSeparator/>
      </w:r>
    </w:p>
  </w:footnote>
  <w:footnote w:id="1">
    <w:p w14:paraId="197A595B" w14:textId="77777777" w:rsidR="008C5E66" w:rsidRPr="000914C6" w:rsidRDefault="008C5E66" w:rsidP="00806BB6">
      <w:pPr>
        <w:pStyle w:val="Textodenotaderodap"/>
        <w:jc w:val="both"/>
        <w:rPr>
          <w:lang w:val="pt-BR"/>
        </w:rPr>
      </w:pPr>
      <w:r w:rsidRPr="00806BB6">
        <w:rPr>
          <w:rStyle w:val="Refdenotaderodap"/>
        </w:rPr>
        <w:footnoteRef/>
      </w:r>
      <w:r w:rsidRPr="00806BB6">
        <w:t xml:space="preserve"> </w:t>
      </w:r>
      <w:r w:rsidRPr="00806BB6">
        <w:rPr>
          <w:sz w:val="16"/>
          <w:szCs w:val="16"/>
          <w:shd w:val="clear" w:color="auto" w:fill="FFFFFF"/>
        </w:rPr>
        <w:t>Professora emérita da FAU-Mackenzie, doutora pela FAU-USP. Foi presidente do CONPRESP e diretora do Departamento do Patrimônio Histórico da Prefeitura de São Paulo (2013 a 2016). Foi Diretora da FAU Mackenzie (2005 a 2009). Foi conselheira da UIA ( União Internacional de Arquitetos 2008/2017)</w:t>
      </w:r>
      <w:r>
        <w:rPr>
          <w:sz w:val="16"/>
          <w:szCs w:val="16"/>
          <w:shd w:val="clear" w:color="auto" w:fill="FFFFFF"/>
        </w:rPr>
        <w:t>,</w:t>
      </w:r>
      <w:r w:rsidRPr="00806BB6">
        <w:rPr>
          <w:sz w:val="16"/>
          <w:szCs w:val="16"/>
          <w:shd w:val="clear" w:color="auto" w:fill="FFFFFF"/>
        </w:rPr>
        <w:t xml:space="preserve"> é conselheira do IAB e eleita Conselheira Federal pelo CAU para o triênio 2018/2020. (CURRÍCULO LATTES, 2019) </w:t>
      </w:r>
      <w:r w:rsidRPr="00806BB6">
        <w:rPr>
          <w:color w:val="000000" w:themeColor="text1"/>
          <w:sz w:val="16"/>
          <w:szCs w:val="16"/>
        </w:rPr>
        <w:t xml:space="preserve">Na época do artigo </w:t>
      </w:r>
      <w:r>
        <w:rPr>
          <w:color w:val="000000" w:themeColor="text1"/>
          <w:sz w:val="16"/>
          <w:szCs w:val="16"/>
        </w:rPr>
        <w:t xml:space="preserve">mencionado, </w:t>
      </w:r>
      <w:r w:rsidRPr="00806BB6">
        <w:rPr>
          <w:color w:val="000000" w:themeColor="text1"/>
          <w:sz w:val="16"/>
          <w:szCs w:val="16"/>
        </w:rPr>
        <w:t>Nadia era presidente do Conpresp e diretora do Departamento do Patrimônio Histórico</w:t>
      </w:r>
      <w:r>
        <w:rPr>
          <w:color w:val="000000" w:themeColor="text1"/>
          <w:sz w:val="16"/>
          <w:szCs w:val="16"/>
        </w:rPr>
        <w:t xml:space="preserve"> </w:t>
      </w:r>
      <w:r w:rsidRPr="00806BB6">
        <w:rPr>
          <w:sz w:val="16"/>
          <w:szCs w:val="16"/>
          <w:shd w:val="clear" w:color="auto" w:fill="FFFFFF"/>
        </w:rPr>
        <w:t>da Prefeitura de São Paulo</w:t>
      </w:r>
      <w:r w:rsidRPr="00806BB6">
        <w:rPr>
          <w:color w:val="000000" w:themeColor="text1"/>
          <w:sz w:val="16"/>
          <w:szCs w:val="16"/>
        </w:rPr>
        <w:t xml:space="preserve"> (DPH).</w:t>
      </w:r>
    </w:p>
  </w:footnote>
  <w:footnote w:id="2">
    <w:p w14:paraId="05C2BEB8" w14:textId="31110EA9" w:rsidR="008C5E66" w:rsidRPr="000914C6" w:rsidRDefault="008C5E66" w:rsidP="00C02C3B">
      <w:pPr>
        <w:pStyle w:val="Textodenotaderodap"/>
        <w:jc w:val="both"/>
        <w:rPr>
          <w:lang w:val="pt-BR"/>
        </w:rPr>
      </w:pPr>
      <w:r w:rsidRPr="00806BB6">
        <w:rPr>
          <w:rStyle w:val="Refdenotaderodap"/>
        </w:rPr>
        <w:footnoteRef/>
      </w:r>
      <w:r w:rsidRPr="00806BB6">
        <w:t xml:space="preserve"> </w:t>
      </w:r>
      <w:r>
        <w:t xml:space="preserve">Devido aos ataques </w:t>
      </w:r>
      <w:r w:rsidR="007825AA">
        <w:t>realizados</w:t>
      </w:r>
      <w:r>
        <w:t xml:space="preserve"> pela população contra os bens que simbolizavam a monarquia</w:t>
      </w:r>
      <w:r w:rsidR="007825AA">
        <w:t>,</w:t>
      </w:r>
      <w:r>
        <w:t xml:space="preserve"> </w:t>
      </w:r>
      <w:r w:rsidR="007825AA">
        <w:t>começa a ser discutido a</w:t>
      </w:r>
      <w:r>
        <w:t xml:space="preserve"> proteção legal </w:t>
      </w:r>
      <w:r w:rsidR="007825AA">
        <w:t>d</w:t>
      </w:r>
      <w:r>
        <w:t>o patrimônio histórico. (VENTURA, 2009)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B3C65" w14:textId="7EBF492D" w:rsidR="008C5E66" w:rsidRDefault="008C5E66" w:rsidP="00602761">
    <w:pPr>
      <w:pStyle w:val="Cabealho"/>
    </w:pPr>
  </w:p>
  <w:p w14:paraId="6648DB69" w14:textId="77777777" w:rsidR="008C5E66" w:rsidRDefault="008C5E66">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57FF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5F12071"/>
    <w:multiLevelType w:val="hybridMultilevel"/>
    <w:tmpl w:val="9FFAAA80"/>
    <w:lvl w:ilvl="0" w:tplc="85D608AA">
      <w:start w:val="1"/>
      <w:numFmt w:val="bullet"/>
      <w:lvlText w:val="•"/>
      <w:lvlJc w:val="left"/>
      <w:pPr>
        <w:tabs>
          <w:tab w:val="num" w:pos="720"/>
        </w:tabs>
        <w:ind w:left="720" w:hanging="360"/>
      </w:pPr>
      <w:rPr>
        <w:rFonts w:ascii="Arial" w:hAnsi="Arial" w:hint="default"/>
      </w:rPr>
    </w:lvl>
    <w:lvl w:ilvl="1" w:tplc="B1E64F82" w:tentative="1">
      <w:start w:val="1"/>
      <w:numFmt w:val="bullet"/>
      <w:lvlText w:val="•"/>
      <w:lvlJc w:val="left"/>
      <w:pPr>
        <w:tabs>
          <w:tab w:val="num" w:pos="1440"/>
        </w:tabs>
        <w:ind w:left="1440" w:hanging="360"/>
      </w:pPr>
      <w:rPr>
        <w:rFonts w:ascii="Arial" w:hAnsi="Arial" w:hint="default"/>
      </w:rPr>
    </w:lvl>
    <w:lvl w:ilvl="2" w:tplc="A4829C50" w:tentative="1">
      <w:start w:val="1"/>
      <w:numFmt w:val="bullet"/>
      <w:lvlText w:val="•"/>
      <w:lvlJc w:val="left"/>
      <w:pPr>
        <w:tabs>
          <w:tab w:val="num" w:pos="2160"/>
        </w:tabs>
        <w:ind w:left="2160" w:hanging="360"/>
      </w:pPr>
      <w:rPr>
        <w:rFonts w:ascii="Arial" w:hAnsi="Arial" w:hint="default"/>
      </w:rPr>
    </w:lvl>
    <w:lvl w:ilvl="3" w:tplc="3D7C4192" w:tentative="1">
      <w:start w:val="1"/>
      <w:numFmt w:val="bullet"/>
      <w:lvlText w:val="•"/>
      <w:lvlJc w:val="left"/>
      <w:pPr>
        <w:tabs>
          <w:tab w:val="num" w:pos="2880"/>
        </w:tabs>
        <w:ind w:left="2880" w:hanging="360"/>
      </w:pPr>
      <w:rPr>
        <w:rFonts w:ascii="Arial" w:hAnsi="Arial" w:hint="default"/>
      </w:rPr>
    </w:lvl>
    <w:lvl w:ilvl="4" w:tplc="CB8407BA" w:tentative="1">
      <w:start w:val="1"/>
      <w:numFmt w:val="bullet"/>
      <w:lvlText w:val="•"/>
      <w:lvlJc w:val="left"/>
      <w:pPr>
        <w:tabs>
          <w:tab w:val="num" w:pos="3600"/>
        </w:tabs>
        <w:ind w:left="3600" w:hanging="360"/>
      </w:pPr>
      <w:rPr>
        <w:rFonts w:ascii="Arial" w:hAnsi="Arial" w:hint="default"/>
      </w:rPr>
    </w:lvl>
    <w:lvl w:ilvl="5" w:tplc="E42E5114" w:tentative="1">
      <w:start w:val="1"/>
      <w:numFmt w:val="bullet"/>
      <w:lvlText w:val="•"/>
      <w:lvlJc w:val="left"/>
      <w:pPr>
        <w:tabs>
          <w:tab w:val="num" w:pos="4320"/>
        </w:tabs>
        <w:ind w:left="4320" w:hanging="360"/>
      </w:pPr>
      <w:rPr>
        <w:rFonts w:ascii="Arial" w:hAnsi="Arial" w:hint="default"/>
      </w:rPr>
    </w:lvl>
    <w:lvl w:ilvl="6" w:tplc="EB606380" w:tentative="1">
      <w:start w:val="1"/>
      <w:numFmt w:val="bullet"/>
      <w:lvlText w:val="•"/>
      <w:lvlJc w:val="left"/>
      <w:pPr>
        <w:tabs>
          <w:tab w:val="num" w:pos="5040"/>
        </w:tabs>
        <w:ind w:left="5040" w:hanging="360"/>
      </w:pPr>
      <w:rPr>
        <w:rFonts w:ascii="Arial" w:hAnsi="Arial" w:hint="default"/>
      </w:rPr>
    </w:lvl>
    <w:lvl w:ilvl="7" w:tplc="BCDAADF4" w:tentative="1">
      <w:start w:val="1"/>
      <w:numFmt w:val="bullet"/>
      <w:lvlText w:val="•"/>
      <w:lvlJc w:val="left"/>
      <w:pPr>
        <w:tabs>
          <w:tab w:val="num" w:pos="5760"/>
        </w:tabs>
        <w:ind w:left="5760" w:hanging="360"/>
      </w:pPr>
      <w:rPr>
        <w:rFonts w:ascii="Arial" w:hAnsi="Arial" w:hint="default"/>
      </w:rPr>
    </w:lvl>
    <w:lvl w:ilvl="8" w:tplc="15084FB4" w:tentative="1">
      <w:start w:val="1"/>
      <w:numFmt w:val="bullet"/>
      <w:lvlText w:val="•"/>
      <w:lvlJc w:val="left"/>
      <w:pPr>
        <w:tabs>
          <w:tab w:val="num" w:pos="6480"/>
        </w:tabs>
        <w:ind w:left="6480" w:hanging="360"/>
      </w:pPr>
      <w:rPr>
        <w:rFonts w:ascii="Arial" w:hAnsi="Arial" w:hint="default"/>
      </w:rPr>
    </w:lvl>
  </w:abstractNum>
  <w:abstractNum w:abstractNumId="2" w15:restartNumberingAfterBreak="0">
    <w:nsid w:val="06F768AA"/>
    <w:multiLevelType w:val="multilevel"/>
    <w:tmpl w:val="CB6ED368"/>
    <w:lvl w:ilvl="0">
      <w:start w:val="1"/>
      <w:numFmt w:val="decimal"/>
      <w:lvlText w:val="%1"/>
      <w:lvlJc w:val="left"/>
      <w:pPr>
        <w:ind w:left="1065" w:hanging="705"/>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3" w15:restartNumberingAfterBreak="0">
    <w:nsid w:val="0F171E72"/>
    <w:multiLevelType w:val="hybridMultilevel"/>
    <w:tmpl w:val="7918235E"/>
    <w:lvl w:ilvl="0" w:tplc="0416000F">
      <w:start w:val="1"/>
      <w:numFmt w:val="decimal"/>
      <w:lvlText w:val="%1."/>
      <w:lvlJc w:val="left"/>
      <w:pPr>
        <w:ind w:left="1429" w:hanging="360"/>
      </w:p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4" w15:restartNumberingAfterBreak="0">
    <w:nsid w:val="196E399C"/>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DC07B0E"/>
    <w:multiLevelType w:val="multilevel"/>
    <w:tmpl w:val="45427A7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FCC18C7"/>
    <w:multiLevelType w:val="hybridMultilevel"/>
    <w:tmpl w:val="9304A6AA"/>
    <w:lvl w:ilvl="0" w:tplc="639A60FC">
      <w:start w:val="1"/>
      <w:numFmt w:val="bullet"/>
      <w:lvlText w:val="•"/>
      <w:lvlJc w:val="left"/>
      <w:pPr>
        <w:tabs>
          <w:tab w:val="num" w:pos="720"/>
        </w:tabs>
        <w:ind w:left="720" w:hanging="360"/>
      </w:pPr>
      <w:rPr>
        <w:rFonts w:ascii="Arial" w:hAnsi="Arial" w:hint="default"/>
      </w:rPr>
    </w:lvl>
    <w:lvl w:ilvl="1" w:tplc="0092502C" w:tentative="1">
      <w:start w:val="1"/>
      <w:numFmt w:val="bullet"/>
      <w:lvlText w:val="•"/>
      <w:lvlJc w:val="left"/>
      <w:pPr>
        <w:tabs>
          <w:tab w:val="num" w:pos="1440"/>
        </w:tabs>
        <w:ind w:left="1440" w:hanging="360"/>
      </w:pPr>
      <w:rPr>
        <w:rFonts w:ascii="Arial" w:hAnsi="Arial" w:hint="default"/>
      </w:rPr>
    </w:lvl>
    <w:lvl w:ilvl="2" w:tplc="FE64FE50" w:tentative="1">
      <w:start w:val="1"/>
      <w:numFmt w:val="bullet"/>
      <w:lvlText w:val="•"/>
      <w:lvlJc w:val="left"/>
      <w:pPr>
        <w:tabs>
          <w:tab w:val="num" w:pos="2160"/>
        </w:tabs>
        <w:ind w:left="2160" w:hanging="360"/>
      </w:pPr>
      <w:rPr>
        <w:rFonts w:ascii="Arial" w:hAnsi="Arial" w:hint="default"/>
      </w:rPr>
    </w:lvl>
    <w:lvl w:ilvl="3" w:tplc="E5D6D1F0" w:tentative="1">
      <w:start w:val="1"/>
      <w:numFmt w:val="bullet"/>
      <w:lvlText w:val="•"/>
      <w:lvlJc w:val="left"/>
      <w:pPr>
        <w:tabs>
          <w:tab w:val="num" w:pos="2880"/>
        </w:tabs>
        <w:ind w:left="2880" w:hanging="360"/>
      </w:pPr>
      <w:rPr>
        <w:rFonts w:ascii="Arial" w:hAnsi="Arial" w:hint="default"/>
      </w:rPr>
    </w:lvl>
    <w:lvl w:ilvl="4" w:tplc="8E70CE4C" w:tentative="1">
      <w:start w:val="1"/>
      <w:numFmt w:val="bullet"/>
      <w:lvlText w:val="•"/>
      <w:lvlJc w:val="left"/>
      <w:pPr>
        <w:tabs>
          <w:tab w:val="num" w:pos="3600"/>
        </w:tabs>
        <w:ind w:left="3600" w:hanging="360"/>
      </w:pPr>
      <w:rPr>
        <w:rFonts w:ascii="Arial" w:hAnsi="Arial" w:hint="default"/>
      </w:rPr>
    </w:lvl>
    <w:lvl w:ilvl="5" w:tplc="DEB2E406" w:tentative="1">
      <w:start w:val="1"/>
      <w:numFmt w:val="bullet"/>
      <w:lvlText w:val="•"/>
      <w:lvlJc w:val="left"/>
      <w:pPr>
        <w:tabs>
          <w:tab w:val="num" w:pos="4320"/>
        </w:tabs>
        <w:ind w:left="4320" w:hanging="360"/>
      </w:pPr>
      <w:rPr>
        <w:rFonts w:ascii="Arial" w:hAnsi="Arial" w:hint="default"/>
      </w:rPr>
    </w:lvl>
    <w:lvl w:ilvl="6" w:tplc="559486AC" w:tentative="1">
      <w:start w:val="1"/>
      <w:numFmt w:val="bullet"/>
      <w:lvlText w:val="•"/>
      <w:lvlJc w:val="left"/>
      <w:pPr>
        <w:tabs>
          <w:tab w:val="num" w:pos="5040"/>
        </w:tabs>
        <w:ind w:left="5040" w:hanging="360"/>
      </w:pPr>
      <w:rPr>
        <w:rFonts w:ascii="Arial" w:hAnsi="Arial" w:hint="default"/>
      </w:rPr>
    </w:lvl>
    <w:lvl w:ilvl="7" w:tplc="EDE63CCC" w:tentative="1">
      <w:start w:val="1"/>
      <w:numFmt w:val="bullet"/>
      <w:lvlText w:val="•"/>
      <w:lvlJc w:val="left"/>
      <w:pPr>
        <w:tabs>
          <w:tab w:val="num" w:pos="5760"/>
        </w:tabs>
        <w:ind w:left="5760" w:hanging="360"/>
      </w:pPr>
      <w:rPr>
        <w:rFonts w:ascii="Arial" w:hAnsi="Arial" w:hint="default"/>
      </w:rPr>
    </w:lvl>
    <w:lvl w:ilvl="8" w:tplc="D9985C7E"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0577169"/>
    <w:multiLevelType w:val="hybridMultilevel"/>
    <w:tmpl w:val="3056CB32"/>
    <w:lvl w:ilvl="0" w:tplc="F38A7B7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255262A9"/>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8003F79"/>
    <w:multiLevelType w:val="multilevel"/>
    <w:tmpl w:val="CB6ED368"/>
    <w:lvl w:ilvl="0">
      <w:start w:val="1"/>
      <w:numFmt w:val="decimal"/>
      <w:lvlText w:val="%1"/>
      <w:lvlJc w:val="left"/>
      <w:pPr>
        <w:ind w:left="1065" w:hanging="705"/>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0" w15:restartNumberingAfterBreak="0">
    <w:nsid w:val="2D9B46E6"/>
    <w:multiLevelType w:val="hybridMultilevel"/>
    <w:tmpl w:val="FA1A8140"/>
    <w:lvl w:ilvl="0" w:tplc="0F28F6EA">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333C2F3B"/>
    <w:multiLevelType w:val="multilevel"/>
    <w:tmpl w:val="578E38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A3A78BB"/>
    <w:multiLevelType w:val="hybridMultilevel"/>
    <w:tmpl w:val="00FAB00A"/>
    <w:lvl w:ilvl="0" w:tplc="14E01A18">
      <w:start w:val="1"/>
      <w:numFmt w:val="bullet"/>
      <w:lvlText w:val="•"/>
      <w:lvlJc w:val="left"/>
      <w:pPr>
        <w:tabs>
          <w:tab w:val="num" w:pos="720"/>
        </w:tabs>
        <w:ind w:left="720" w:hanging="360"/>
      </w:pPr>
      <w:rPr>
        <w:rFonts w:ascii="Arial" w:hAnsi="Arial" w:hint="default"/>
      </w:rPr>
    </w:lvl>
    <w:lvl w:ilvl="1" w:tplc="7616CF80" w:tentative="1">
      <w:start w:val="1"/>
      <w:numFmt w:val="bullet"/>
      <w:lvlText w:val="•"/>
      <w:lvlJc w:val="left"/>
      <w:pPr>
        <w:tabs>
          <w:tab w:val="num" w:pos="1440"/>
        </w:tabs>
        <w:ind w:left="1440" w:hanging="360"/>
      </w:pPr>
      <w:rPr>
        <w:rFonts w:ascii="Arial" w:hAnsi="Arial" w:hint="default"/>
      </w:rPr>
    </w:lvl>
    <w:lvl w:ilvl="2" w:tplc="1F6E40F0" w:tentative="1">
      <w:start w:val="1"/>
      <w:numFmt w:val="bullet"/>
      <w:lvlText w:val="•"/>
      <w:lvlJc w:val="left"/>
      <w:pPr>
        <w:tabs>
          <w:tab w:val="num" w:pos="2160"/>
        </w:tabs>
        <w:ind w:left="2160" w:hanging="360"/>
      </w:pPr>
      <w:rPr>
        <w:rFonts w:ascii="Arial" w:hAnsi="Arial" w:hint="default"/>
      </w:rPr>
    </w:lvl>
    <w:lvl w:ilvl="3" w:tplc="BA1C3ECC" w:tentative="1">
      <w:start w:val="1"/>
      <w:numFmt w:val="bullet"/>
      <w:lvlText w:val="•"/>
      <w:lvlJc w:val="left"/>
      <w:pPr>
        <w:tabs>
          <w:tab w:val="num" w:pos="2880"/>
        </w:tabs>
        <w:ind w:left="2880" w:hanging="360"/>
      </w:pPr>
      <w:rPr>
        <w:rFonts w:ascii="Arial" w:hAnsi="Arial" w:hint="default"/>
      </w:rPr>
    </w:lvl>
    <w:lvl w:ilvl="4" w:tplc="69C899C6" w:tentative="1">
      <w:start w:val="1"/>
      <w:numFmt w:val="bullet"/>
      <w:lvlText w:val="•"/>
      <w:lvlJc w:val="left"/>
      <w:pPr>
        <w:tabs>
          <w:tab w:val="num" w:pos="3600"/>
        </w:tabs>
        <w:ind w:left="3600" w:hanging="360"/>
      </w:pPr>
      <w:rPr>
        <w:rFonts w:ascii="Arial" w:hAnsi="Arial" w:hint="default"/>
      </w:rPr>
    </w:lvl>
    <w:lvl w:ilvl="5" w:tplc="B0960618" w:tentative="1">
      <w:start w:val="1"/>
      <w:numFmt w:val="bullet"/>
      <w:lvlText w:val="•"/>
      <w:lvlJc w:val="left"/>
      <w:pPr>
        <w:tabs>
          <w:tab w:val="num" w:pos="4320"/>
        </w:tabs>
        <w:ind w:left="4320" w:hanging="360"/>
      </w:pPr>
      <w:rPr>
        <w:rFonts w:ascii="Arial" w:hAnsi="Arial" w:hint="default"/>
      </w:rPr>
    </w:lvl>
    <w:lvl w:ilvl="6" w:tplc="1D3280A6" w:tentative="1">
      <w:start w:val="1"/>
      <w:numFmt w:val="bullet"/>
      <w:lvlText w:val="•"/>
      <w:lvlJc w:val="left"/>
      <w:pPr>
        <w:tabs>
          <w:tab w:val="num" w:pos="5040"/>
        </w:tabs>
        <w:ind w:left="5040" w:hanging="360"/>
      </w:pPr>
      <w:rPr>
        <w:rFonts w:ascii="Arial" w:hAnsi="Arial" w:hint="default"/>
      </w:rPr>
    </w:lvl>
    <w:lvl w:ilvl="7" w:tplc="D57EE806" w:tentative="1">
      <w:start w:val="1"/>
      <w:numFmt w:val="bullet"/>
      <w:lvlText w:val="•"/>
      <w:lvlJc w:val="left"/>
      <w:pPr>
        <w:tabs>
          <w:tab w:val="num" w:pos="5760"/>
        </w:tabs>
        <w:ind w:left="5760" w:hanging="360"/>
      </w:pPr>
      <w:rPr>
        <w:rFonts w:ascii="Arial" w:hAnsi="Arial" w:hint="default"/>
      </w:rPr>
    </w:lvl>
    <w:lvl w:ilvl="8" w:tplc="C9F2E5D8"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2D34800"/>
    <w:multiLevelType w:val="hybridMultilevel"/>
    <w:tmpl w:val="FC0AC7E8"/>
    <w:lvl w:ilvl="0" w:tplc="29900890">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473E57F3"/>
    <w:multiLevelType w:val="hybridMultilevel"/>
    <w:tmpl w:val="9FF03824"/>
    <w:lvl w:ilvl="0" w:tplc="36E41A9A">
      <w:start w:val="1"/>
      <w:numFmt w:val="bullet"/>
      <w:lvlText w:val="•"/>
      <w:lvlJc w:val="left"/>
      <w:pPr>
        <w:tabs>
          <w:tab w:val="num" w:pos="720"/>
        </w:tabs>
        <w:ind w:left="720" w:hanging="360"/>
      </w:pPr>
      <w:rPr>
        <w:rFonts w:ascii="Arial" w:hAnsi="Arial" w:hint="default"/>
      </w:rPr>
    </w:lvl>
    <w:lvl w:ilvl="1" w:tplc="EEFA6F00" w:tentative="1">
      <w:start w:val="1"/>
      <w:numFmt w:val="bullet"/>
      <w:lvlText w:val="•"/>
      <w:lvlJc w:val="left"/>
      <w:pPr>
        <w:tabs>
          <w:tab w:val="num" w:pos="1440"/>
        </w:tabs>
        <w:ind w:left="1440" w:hanging="360"/>
      </w:pPr>
      <w:rPr>
        <w:rFonts w:ascii="Arial" w:hAnsi="Arial" w:hint="default"/>
      </w:rPr>
    </w:lvl>
    <w:lvl w:ilvl="2" w:tplc="C3A06B46" w:tentative="1">
      <w:start w:val="1"/>
      <w:numFmt w:val="bullet"/>
      <w:lvlText w:val="•"/>
      <w:lvlJc w:val="left"/>
      <w:pPr>
        <w:tabs>
          <w:tab w:val="num" w:pos="2160"/>
        </w:tabs>
        <w:ind w:left="2160" w:hanging="360"/>
      </w:pPr>
      <w:rPr>
        <w:rFonts w:ascii="Arial" w:hAnsi="Arial" w:hint="default"/>
      </w:rPr>
    </w:lvl>
    <w:lvl w:ilvl="3" w:tplc="ED2668BA" w:tentative="1">
      <w:start w:val="1"/>
      <w:numFmt w:val="bullet"/>
      <w:lvlText w:val="•"/>
      <w:lvlJc w:val="left"/>
      <w:pPr>
        <w:tabs>
          <w:tab w:val="num" w:pos="2880"/>
        </w:tabs>
        <w:ind w:left="2880" w:hanging="360"/>
      </w:pPr>
      <w:rPr>
        <w:rFonts w:ascii="Arial" w:hAnsi="Arial" w:hint="default"/>
      </w:rPr>
    </w:lvl>
    <w:lvl w:ilvl="4" w:tplc="00C86436" w:tentative="1">
      <w:start w:val="1"/>
      <w:numFmt w:val="bullet"/>
      <w:lvlText w:val="•"/>
      <w:lvlJc w:val="left"/>
      <w:pPr>
        <w:tabs>
          <w:tab w:val="num" w:pos="3600"/>
        </w:tabs>
        <w:ind w:left="3600" w:hanging="360"/>
      </w:pPr>
      <w:rPr>
        <w:rFonts w:ascii="Arial" w:hAnsi="Arial" w:hint="default"/>
      </w:rPr>
    </w:lvl>
    <w:lvl w:ilvl="5" w:tplc="047C52CC" w:tentative="1">
      <w:start w:val="1"/>
      <w:numFmt w:val="bullet"/>
      <w:lvlText w:val="•"/>
      <w:lvlJc w:val="left"/>
      <w:pPr>
        <w:tabs>
          <w:tab w:val="num" w:pos="4320"/>
        </w:tabs>
        <w:ind w:left="4320" w:hanging="360"/>
      </w:pPr>
      <w:rPr>
        <w:rFonts w:ascii="Arial" w:hAnsi="Arial" w:hint="default"/>
      </w:rPr>
    </w:lvl>
    <w:lvl w:ilvl="6" w:tplc="B44AF1A6" w:tentative="1">
      <w:start w:val="1"/>
      <w:numFmt w:val="bullet"/>
      <w:lvlText w:val="•"/>
      <w:lvlJc w:val="left"/>
      <w:pPr>
        <w:tabs>
          <w:tab w:val="num" w:pos="5040"/>
        </w:tabs>
        <w:ind w:left="5040" w:hanging="360"/>
      </w:pPr>
      <w:rPr>
        <w:rFonts w:ascii="Arial" w:hAnsi="Arial" w:hint="default"/>
      </w:rPr>
    </w:lvl>
    <w:lvl w:ilvl="7" w:tplc="13249820" w:tentative="1">
      <w:start w:val="1"/>
      <w:numFmt w:val="bullet"/>
      <w:lvlText w:val="•"/>
      <w:lvlJc w:val="left"/>
      <w:pPr>
        <w:tabs>
          <w:tab w:val="num" w:pos="5760"/>
        </w:tabs>
        <w:ind w:left="5760" w:hanging="360"/>
      </w:pPr>
      <w:rPr>
        <w:rFonts w:ascii="Arial" w:hAnsi="Arial" w:hint="default"/>
      </w:rPr>
    </w:lvl>
    <w:lvl w:ilvl="8" w:tplc="77CC47EC"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F721F0F"/>
    <w:multiLevelType w:val="multilevel"/>
    <w:tmpl w:val="64AA6E9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2635CCE"/>
    <w:multiLevelType w:val="multilevel"/>
    <w:tmpl w:val="DB7CD7A2"/>
    <w:lvl w:ilvl="0">
      <w:start w:val="1"/>
      <w:numFmt w:val="decimal"/>
      <w:lvlText w:val="%1"/>
      <w:lvlJc w:val="left"/>
      <w:pPr>
        <w:ind w:left="1065" w:hanging="705"/>
      </w:pPr>
      <w:rPr>
        <w:rFonts w:hint="default"/>
      </w:rPr>
    </w:lvl>
    <w:lvl w:ilvl="1">
      <w:start w:val="1"/>
      <w:numFmt w:val="decimal"/>
      <w:lvlText w:val="9.%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17" w15:restartNumberingAfterBreak="0">
    <w:nsid w:val="52927629"/>
    <w:multiLevelType w:val="hybridMultilevel"/>
    <w:tmpl w:val="8C344CD2"/>
    <w:lvl w:ilvl="0" w:tplc="A98A9BBC">
      <w:start w:val="1"/>
      <w:numFmt w:val="bullet"/>
      <w:lvlText w:val="•"/>
      <w:lvlJc w:val="left"/>
      <w:pPr>
        <w:tabs>
          <w:tab w:val="num" w:pos="720"/>
        </w:tabs>
        <w:ind w:left="720" w:hanging="360"/>
      </w:pPr>
      <w:rPr>
        <w:rFonts w:ascii="Arial" w:hAnsi="Arial" w:hint="default"/>
      </w:rPr>
    </w:lvl>
    <w:lvl w:ilvl="1" w:tplc="FCF4D184" w:tentative="1">
      <w:start w:val="1"/>
      <w:numFmt w:val="bullet"/>
      <w:lvlText w:val="•"/>
      <w:lvlJc w:val="left"/>
      <w:pPr>
        <w:tabs>
          <w:tab w:val="num" w:pos="1440"/>
        </w:tabs>
        <w:ind w:left="1440" w:hanging="360"/>
      </w:pPr>
      <w:rPr>
        <w:rFonts w:ascii="Arial" w:hAnsi="Arial" w:hint="default"/>
      </w:rPr>
    </w:lvl>
    <w:lvl w:ilvl="2" w:tplc="60D43A12" w:tentative="1">
      <w:start w:val="1"/>
      <w:numFmt w:val="bullet"/>
      <w:lvlText w:val="•"/>
      <w:lvlJc w:val="left"/>
      <w:pPr>
        <w:tabs>
          <w:tab w:val="num" w:pos="2160"/>
        </w:tabs>
        <w:ind w:left="2160" w:hanging="360"/>
      </w:pPr>
      <w:rPr>
        <w:rFonts w:ascii="Arial" w:hAnsi="Arial" w:hint="default"/>
      </w:rPr>
    </w:lvl>
    <w:lvl w:ilvl="3" w:tplc="28780354" w:tentative="1">
      <w:start w:val="1"/>
      <w:numFmt w:val="bullet"/>
      <w:lvlText w:val="•"/>
      <w:lvlJc w:val="left"/>
      <w:pPr>
        <w:tabs>
          <w:tab w:val="num" w:pos="2880"/>
        </w:tabs>
        <w:ind w:left="2880" w:hanging="360"/>
      </w:pPr>
      <w:rPr>
        <w:rFonts w:ascii="Arial" w:hAnsi="Arial" w:hint="default"/>
      </w:rPr>
    </w:lvl>
    <w:lvl w:ilvl="4" w:tplc="0B5AB88E" w:tentative="1">
      <w:start w:val="1"/>
      <w:numFmt w:val="bullet"/>
      <w:lvlText w:val="•"/>
      <w:lvlJc w:val="left"/>
      <w:pPr>
        <w:tabs>
          <w:tab w:val="num" w:pos="3600"/>
        </w:tabs>
        <w:ind w:left="3600" w:hanging="360"/>
      </w:pPr>
      <w:rPr>
        <w:rFonts w:ascii="Arial" w:hAnsi="Arial" w:hint="default"/>
      </w:rPr>
    </w:lvl>
    <w:lvl w:ilvl="5" w:tplc="A620C544" w:tentative="1">
      <w:start w:val="1"/>
      <w:numFmt w:val="bullet"/>
      <w:lvlText w:val="•"/>
      <w:lvlJc w:val="left"/>
      <w:pPr>
        <w:tabs>
          <w:tab w:val="num" w:pos="4320"/>
        </w:tabs>
        <w:ind w:left="4320" w:hanging="360"/>
      </w:pPr>
      <w:rPr>
        <w:rFonts w:ascii="Arial" w:hAnsi="Arial" w:hint="default"/>
      </w:rPr>
    </w:lvl>
    <w:lvl w:ilvl="6" w:tplc="4EFCA05C" w:tentative="1">
      <w:start w:val="1"/>
      <w:numFmt w:val="bullet"/>
      <w:lvlText w:val="•"/>
      <w:lvlJc w:val="left"/>
      <w:pPr>
        <w:tabs>
          <w:tab w:val="num" w:pos="5040"/>
        </w:tabs>
        <w:ind w:left="5040" w:hanging="360"/>
      </w:pPr>
      <w:rPr>
        <w:rFonts w:ascii="Arial" w:hAnsi="Arial" w:hint="default"/>
      </w:rPr>
    </w:lvl>
    <w:lvl w:ilvl="7" w:tplc="6F56D0D2" w:tentative="1">
      <w:start w:val="1"/>
      <w:numFmt w:val="bullet"/>
      <w:lvlText w:val="•"/>
      <w:lvlJc w:val="left"/>
      <w:pPr>
        <w:tabs>
          <w:tab w:val="num" w:pos="5760"/>
        </w:tabs>
        <w:ind w:left="5760" w:hanging="360"/>
      </w:pPr>
      <w:rPr>
        <w:rFonts w:ascii="Arial" w:hAnsi="Arial" w:hint="default"/>
      </w:rPr>
    </w:lvl>
    <w:lvl w:ilvl="8" w:tplc="87FC727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54242C5A"/>
    <w:multiLevelType w:val="hybridMultilevel"/>
    <w:tmpl w:val="560A197A"/>
    <w:lvl w:ilvl="0" w:tplc="B2C6CF16">
      <w:start w:val="1"/>
      <w:numFmt w:val="bullet"/>
      <w:lvlText w:val="•"/>
      <w:lvlJc w:val="left"/>
      <w:pPr>
        <w:tabs>
          <w:tab w:val="num" w:pos="720"/>
        </w:tabs>
        <w:ind w:left="720" w:hanging="360"/>
      </w:pPr>
      <w:rPr>
        <w:rFonts w:ascii="Arial" w:hAnsi="Arial" w:hint="default"/>
      </w:rPr>
    </w:lvl>
    <w:lvl w:ilvl="1" w:tplc="2CC860A8" w:tentative="1">
      <w:start w:val="1"/>
      <w:numFmt w:val="bullet"/>
      <w:lvlText w:val="•"/>
      <w:lvlJc w:val="left"/>
      <w:pPr>
        <w:tabs>
          <w:tab w:val="num" w:pos="1440"/>
        </w:tabs>
        <w:ind w:left="1440" w:hanging="360"/>
      </w:pPr>
      <w:rPr>
        <w:rFonts w:ascii="Arial" w:hAnsi="Arial" w:hint="default"/>
      </w:rPr>
    </w:lvl>
    <w:lvl w:ilvl="2" w:tplc="7EBEDF00" w:tentative="1">
      <w:start w:val="1"/>
      <w:numFmt w:val="bullet"/>
      <w:lvlText w:val="•"/>
      <w:lvlJc w:val="left"/>
      <w:pPr>
        <w:tabs>
          <w:tab w:val="num" w:pos="2160"/>
        </w:tabs>
        <w:ind w:left="2160" w:hanging="360"/>
      </w:pPr>
      <w:rPr>
        <w:rFonts w:ascii="Arial" w:hAnsi="Arial" w:hint="default"/>
      </w:rPr>
    </w:lvl>
    <w:lvl w:ilvl="3" w:tplc="99E6A24C" w:tentative="1">
      <w:start w:val="1"/>
      <w:numFmt w:val="bullet"/>
      <w:lvlText w:val="•"/>
      <w:lvlJc w:val="left"/>
      <w:pPr>
        <w:tabs>
          <w:tab w:val="num" w:pos="2880"/>
        </w:tabs>
        <w:ind w:left="2880" w:hanging="360"/>
      </w:pPr>
      <w:rPr>
        <w:rFonts w:ascii="Arial" w:hAnsi="Arial" w:hint="default"/>
      </w:rPr>
    </w:lvl>
    <w:lvl w:ilvl="4" w:tplc="E7288996" w:tentative="1">
      <w:start w:val="1"/>
      <w:numFmt w:val="bullet"/>
      <w:lvlText w:val="•"/>
      <w:lvlJc w:val="left"/>
      <w:pPr>
        <w:tabs>
          <w:tab w:val="num" w:pos="3600"/>
        </w:tabs>
        <w:ind w:left="3600" w:hanging="360"/>
      </w:pPr>
      <w:rPr>
        <w:rFonts w:ascii="Arial" w:hAnsi="Arial" w:hint="default"/>
      </w:rPr>
    </w:lvl>
    <w:lvl w:ilvl="5" w:tplc="B49E93F8" w:tentative="1">
      <w:start w:val="1"/>
      <w:numFmt w:val="bullet"/>
      <w:lvlText w:val="•"/>
      <w:lvlJc w:val="left"/>
      <w:pPr>
        <w:tabs>
          <w:tab w:val="num" w:pos="4320"/>
        </w:tabs>
        <w:ind w:left="4320" w:hanging="360"/>
      </w:pPr>
      <w:rPr>
        <w:rFonts w:ascii="Arial" w:hAnsi="Arial" w:hint="default"/>
      </w:rPr>
    </w:lvl>
    <w:lvl w:ilvl="6" w:tplc="3D36B362" w:tentative="1">
      <w:start w:val="1"/>
      <w:numFmt w:val="bullet"/>
      <w:lvlText w:val="•"/>
      <w:lvlJc w:val="left"/>
      <w:pPr>
        <w:tabs>
          <w:tab w:val="num" w:pos="5040"/>
        </w:tabs>
        <w:ind w:left="5040" w:hanging="360"/>
      </w:pPr>
      <w:rPr>
        <w:rFonts w:ascii="Arial" w:hAnsi="Arial" w:hint="default"/>
      </w:rPr>
    </w:lvl>
    <w:lvl w:ilvl="7" w:tplc="554223E8" w:tentative="1">
      <w:start w:val="1"/>
      <w:numFmt w:val="bullet"/>
      <w:lvlText w:val="•"/>
      <w:lvlJc w:val="left"/>
      <w:pPr>
        <w:tabs>
          <w:tab w:val="num" w:pos="5760"/>
        </w:tabs>
        <w:ind w:left="5760" w:hanging="360"/>
      </w:pPr>
      <w:rPr>
        <w:rFonts w:ascii="Arial" w:hAnsi="Arial" w:hint="default"/>
      </w:rPr>
    </w:lvl>
    <w:lvl w:ilvl="8" w:tplc="D3D4FB36"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4F513F9"/>
    <w:multiLevelType w:val="multilevel"/>
    <w:tmpl w:val="DEB67D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9170721"/>
    <w:multiLevelType w:val="hybridMultilevel"/>
    <w:tmpl w:val="7D34CD66"/>
    <w:lvl w:ilvl="0" w:tplc="6960F7A0">
      <w:start w:val="1"/>
      <w:numFmt w:val="bullet"/>
      <w:lvlText w:val="•"/>
      <w:lvlJc w:val="left"/>
      <w:pPr>
        <w:tabs>
          <w:tab w:val="num" w:pos="720"/>
        </w:tabs>
        <w:ind w:left="720" w:hanging="360"/>
      </w:pPr>
      <w:rPr>
        <w:rFonts w:ascii="Arial" w:hAnsi="Arial" w:hint="default"/>
      </w:rPr>
    </w:lvl>
    <w:lvl w:ilvl="1" w:tplc="3D1243AE" w:tentative="1">
      <w:start w:val="1"/>
      <w:numFmt w:val="bullet"/>
      <w:lvlText w:val="•"/>
      <w:lvlJc w:val="left"/>
      <w:pPr>
        <w:tabs>
          <w:tab w:val="num" w:pos="1440"/>
        </w:tabs>
        <w:ind w:left="1440" w:hanging="360"/>
      </w:pPr>
      <w:rPr>
        <w:rFonts w:ascii="Arial" w:hAnsi="Arial" w:hint="default"/>
      </w:rPr>
    </w:lvl>
    <w:lvl w:ilvl="2" w:tplc="CD409AE2" w:tentative="1">
      <w:start w:val="1"/>
      <w:numFmt w:val="bullet"/>
      <w:lvlText w:val="•"/>
      <w:lvlJc w:val="left"/>
      <w:pPr>
        <w:tabs>
          <w:tab w:val="num" w:pos="2160"/>
        </w:tabs>
        <w:ind w:left="2160" w:hanging="360"/>
      </w:pPr>
      <w:rPr>
        <w:rFonts w:ascii="Arial" w:hAnsi="Arial" w:hint="default"/>
      </w:rPr>
    </w:lvl>
    <w:lvl w:ilvl="3" w:tplc="4C1A05E2" w:tentative="1">
      <w:start w:val="1"/>
      <w:numFmt w:val="bullet"/>
      <w:lvlText w:val="•"/>
      <w:lvlJc w:val="left"/>
      <w:pPr>
        <w:tabs>
          <w:tab w:val="num" w:pos="2880"/>
        </w:tabs>
        <w:ind w:left="2880" w:hanging="360"/>
      </w:pPr>
      <w:rPr>
        <w:rFonts w:ascii="Arial" w:hAnsi="Arial" w:hint="default"/>
      </w:rPr>
    </w:lvl>
    <w:lvl w:ilvl="4" w:tplc="F808FE5E" w:tentative="1">
      <w:start w:val="1"/>
      <w:numFmt w:val="bullet"/>
      <w:lvlText w:val="•"/>
      <w:lvlJc w:val="left"/>
      <w:pPr>
        <w:tabs>
          <w:tab w:val="num" w:pos="3600"/>
        </w:tabs>
        <w:ind w:left="3600" w:hanging="360"/>
      </w:pPr>
      <w:rPr>
        <w:rFonts w:ascii="Arial" w:hAnsi="Arial" w:hint="default"/>
      </w:rPr>
    </w:lvl>
    <w:lvl w:ilvl="5" w:tplc="19F67B3E" w:tentative="1">
      <w:start w:val="1"/>
      <w:numFmt w:val="bullet"/>
      <w:lvlText w:val="•"/>
      <w:lvlJc w:val="left"/>
      <w:pPr>
        <w:tabs>
          <w:tab w:val="num" w:pos="4320"/>
        </w:tabs>
        <w:ind w:left="4320" w:hanging="360"/>
      </w:pPr>
      <w:rPr>
        <w:rFonts w:ascii="Arial" w:hAnsi="Arial" w:hint="default"/>
      </w:rPr>
    </w:lvl>
    <w:lvl w:ilvl="6" w:tplc="54F21916" w:tentative="1">
      <w:start w:val="1"/>
      <w:numFmt w:val="bullet"/>
      <w:lvlText w:val="•"/>
      <w:lvlJc w:val="left"/>
      <w:pPr>
        <w:tabs>
          <w:tab w:val="num" w:pos="5040"/>
        </w:tabs>
        <w:ind w:left="5040" w:hanging="360"/>
      </w:pPr>
      <w:rPr>
        <w:rFonts w:ascii="Arial" w:hAnsi="Arial" w:hint="default"/>
      </w:rPr>
    </w:lvl>
    <w:lvl w:ilvl="7" w:tplc="E794C048" w:tentative="1">
      <w:start w:val="1"/>
      <w:numFmt w:val="bullet"/>
      <w:lvlText w:val="•"/>
      <w:lvlJc w:val="left"/>
      <w:pPr>
        <w:tabs>
          <w:tab w:val="num" w:pos="5760"/>
        </w:tabs>
        <w:ind w:left="5760" w:hanging="360"/>
      </w:pPr>
      <w:rPr>
        <w:rFonts w:ascii="Arial" w:hAnsi="Arial" w:hint="default"/>
      </w:rPr>
    </w:lvl>
    <w:lvl w:ilvl="8" w:tplc="4530934C"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59683977"/>
    <w:multiLevelType w:val="hybridMultilevel"/>
    <w:tmpl w:val="B50287E2"/>
    <w:lvl w:ilvl="0" w:tplc="8A460A02">
      <w:start w:val="1"/>
      <w:numFmt w:val="bullet"/>
      <w:lvlText w:val="•"/>
      <w:lvlJc w:val="left"/>
      <w:pPr>
        <w:tabs>
          <w:tab w:val="num" w:pos="720"/>
        </w:tabs>
        <w:ind w:left="720" w:hanging="360"/>
      </w:pPr>
      <w:rPr>
        <w:rFonts w:ascii="Arial" w:hAnsi="Arial" w:hint="default"/>
      </w:rPr>
    </w:lvl>
    <w:lvl w:ilvl="1" w:tplc="44C81CF2" w:tentative="1">
      <w:start w:val="1"/>
      <w:numFmt w:val="bullet"/>
      <w:lvlText w:val="•"/>
      <w:lvlJc w:val="left"/>
      <w:pPr>
        <w:tabs>
          <w:tab w:val="num" w:pos="1440"/>
        </w:tabs>
        <w:ind w:left="1440" w:hanging="360"/>
      </w:pPr>
      <w:rPr>
        <w:rFonts w:ascii="Arial" w:hAnsi="Arial" w:hint="default"/>
      </w:rPr>
    </w:lvl>
    <w:lvl w:ilvl="2" w:tplc="CB10DCA8" w:tentative="1">
      <w:start w:val="1"/>
      <w:numFmt w:val="bullet"/>
      <w:lvlText w:val="•"/>
      <w:lvlJc w:val="left"/>
      <w:pPr>
        <w:tabs>
          <w:tab w:val="num" w:pos="2160"/>
        </w:tabs>
        <w:ind w:left="2160" w:hanging="360"/>
      </w:pPr>
      <w:rPr>
        <w:rFonts w:ascii="Arial" w:hAnsi="Arial" w:hint="default"/>
      </w:rPr>
    </w:lvl>
    <w:lvl w:ilvl="3" w:tplc="B0E4D226" w:tentative="1">
      <w:start w:val="1"/>
      <w:numFmt w:val="bullet"/>
      <w:lvlText w:val="•"/>
      <w:lvlJc w:val="left"/>
      <w:pPr>
        <w:tabs>
          <w:tab w:val="num" w:pos="2880"/>
        </w:tabs>
        <w:ind w:left="2880" w:hanging="360"/>
      </w:pPr>
      <w:rPr>
        <w:rFonts w:ascii="Arial" w:hAnsi="Arial" w:hint="default"/>
      </w:rPr>
    </w:lvl>
    <w:lvl w:ilvl="4" w:tplc="97B2FFC6" w:tentative="1">
      <w:start w:val="1"/>
      <w:numFmt w:val="bullet"/>
      <w:lvlText w:val="•"/>
      <w:lvlJc w:val="left"/>
      <w:pPr>
        <w:tabs>
          <w:tab w:val="num" w:pos="3600"/>
        </w:tabs>
        <w:ind w:left="3600" w:hanging="360"/>
      </w:pPr>
      <w:rPr>
        <w:rFonts w:ascii="Arial" w:hAnsi="Arial" w:hint="default"/>
      </w:rPr>
    </w:lvl>
    <w:lvl w:ilvl="5" w:tplc="E5AE00E4" w:tentative="1">
      <w:start w:val="1"/>
      <w:numFmt w:val="bullet"/>
      <w:lvlText w:val="•"/>
      <w:lvlJc w:val="left"/>
      <w:pPr>
        <w:tabs>
          <w:tab w:val="num" w:pos="4320"/>
        </w:tabs>
        <w:ind w:left="4320" w:hanging="360"/>
      </w:pPr>
      <w:rPr>
        <w:rFonts w:ascii="Arial" w:hAnsi="Arial" w:hint="default"/>
      </w:rPr>
    </w:lvl>
    <w:lvl w:ilvl="6" w:tplc="6E264334" w:tentative="1">
      <w:start w:val="1"/>
      <w:numFmt w:val="bullet"/>
      <w:lvlText w:val="•"/>
      <w:lvlJc w:val="left"/>
      <w:pPr>
        <w:tabs>
          <w:tab w:val="num" w:pos="5040"/>
        </w:tabs>
        <w:ind w:left="5040" w:hanging="360"/>
      </w:pPr>
      <w:rPr>
        <w:rFonts w:ascii="Arial" w:hAnsi="Arial" w:hint="default"/>
      </w:rPr>
    </w:lvl>
    <w:lvl w:ilvl="7" w:tplc="7A8489A4" w:tentative="1">
      <w:start w:val="1"/>
      <w:numFmt w:val="bullet"/>
      <w:lvlText w:val="•"/>
      <w:lvlJc w:val="left"/>
      <w:pPr>
        <w:tabs>
          <w:tab w:val="num" w:pos="5760"/>
        </w:tabs>
        <w:ind w:left="5760" w:hanging="360"/>
      </w:pPr>
      <w:rPr>
        <w:rFonts w:ascii="Arial" w:hAnsi="Arial" w:hint="default"/>
      </w:rPr>
    </w:lvl>
    <w:lvl w:ilvl="8" w:tplc="F0080172"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5A495AB7"/>
    <w:multiLevelType w:val="hybridMultilevel"/>
    <w:tmpl w:val="D0EEF4E6"/>
    <w:lvl w:ilvl="0" w:tplc="DBE6AF36">
      <w:start w:val="1"/>
      <w:numFmt w:val="bullet"/>
      <w:lvlText w:val="•"/>
      <w:lvlJc w:val="left"/>
      <w:pPr>
        <w:tabs>
          <w:tab w:val="num" w:pos="720"/>
        </w:tabs>
        <w:ind w:left="720" w:hanging="360"/>
      </w:pPr>
      <w:rPr>
        <w:rFonts w:ascii="Arial" w:hAnsi="Arial" w:hint="default"/>
      </w:rPr>
    </w:lvl>
    <w:lvl w:ilvl="1" w:tplc="446067FA" w:tentative="1">
      <w:start w:val="1"/>
      <w:numFmt w:val="bullet"/>
      <w:lvlText w:val="•"/>
      <w:lvlJc w:val="left"/>
      <w:pPr>
        <w:tabs>
          <w:tab w:val="num" w:pos="1440"/>
        </w:tabs>
        <w:ind w:left="1440" w:hanging="360"/>
      </w:pPr>
      <w:rPr>
        <w:rFonts w:ascii="Arial" w:hAnsi="Arial" w:hint="default"/>
      </w:rPr>
    </w:lvl>
    <w:lvl w:ilvl="2" w:tplc="618004C8" w:tentative="1">
      <w:start w:val="1"/>
      <w:numFmt w:val="bullet"/>
      <w:lvlText w:val="•"/>
      <w:lvlJc w:val="left"/>
      <w:pPr>
        <w:tabs>
          <w:tab w:val="num" w:pos="2160"/>
        </w:tabs>
        <w:ind w:left="2160" w:hanging="360"/>
      </w:pPr>
      <w:rPr>
        <w:rFonts w:ascii="Arial" w:hAnsi="Arial" w:hint="default"/>
      </w:rPr>
    </w:lvl>
    <w:lvl w:ilvl="3" w:tplc="C5E0C6BC" w:tentative="1">
      <w:start w:val="1"/>
      <w:numFmt w:val="bullet"/>
      <w:lvlText w:val="•"/>
      <w:lvlJc w:val="left"/>
      <w:pPr>
        <w:tabs>
          <w:tab w:val="num" w:pos="2880"/>
        </w:tabs>
        <w:ind w:left="2880" w:hanging="360"/>
      </w:pPr>
      <w:rPr>
        <w:rFonts w:ascii="Arial" w:hAnsi="Arial" w:hint="default"/>
      </w:rPr>
    </w:lvl>
    <w:lvl w:ilvl="4" w:tplc="9FB0981C" w:tentative="1">
      <w:start w:val="1"/>
      <w:numFmt w:val="bullet"/>
      <w:lvlText w:val="•"/>
      <w:lvlJc w:val="left"/>
      <w:pPr>
        <w:tabs>
          <w:tab w:val="num" w:pos="3600"/>
        </w:tabs>
        <w:ind w:left="3600" w:hanging="360"/>
      </w:pPr>
      <w:rPr>
        <w:rFonts w:ascii="Arial" w:hAnsi="Arial" w:hint="default"/>
      </w:rPr>
    </w:lvl>
    <w:lvl w:ilvl="5" w:tplc="D5663CCA" w:tentative="1">
      <w:start w:val="1"/>
      <w:numFmt w:val="bullet"/>
      <w:lvlText w:val="•"/>
      <w:lvlJc w:val="left"/>
      <w:pPr>
        <w:tabs>
          <w:tab w:val="num" w:pos="4320"/>
        </w:tabs>
        <w:ind w:left="4320" w:hanging="360"/>
      </w:pPr>
      <w:rPr>
        <w:rFonts w:ascii="Arial" w:hAnsi="Arial" w:hint="default"/>
      </w:rPr>
    </w:lvl>
    <w:lvl w:ilvl="6" w:tplc="9E9E983A" w:tentative="1">
      <w:start w:val="1"/>
      <w:numFmt w:val="bullet"/>
      <w:lvlText w:val="•"/>
      <w:lvlJc w:val="left"/>
      <w:pPr>
        <w:tabs>
          <w:tab w:val="num" w:pos="5040"/>
        </w:tabs>
        <w:ind w:left="5040" w:hanging="360"/>
      </w:pPr>
      <w:rPr>
        <w:rFonts w:ascii="Arial" w:hAnsi="Arial" w:hint="default"/>
      </w:rPr>
    </w:lvl>
    <w:lvl w:ilvl="7" w:tplc="675CD4B4" w:tentative="1">
      <w:start w:val="1"/>
      <w:numFmt w:val="bullet"/>
      <w:lvlText w:val="•"/>
      <w:lvlJc w:val="left"/>
      <w:pPr>
        <w:tabs>
          <w:tab w:val="num" w:pos="5760"/>
        </w:tabs>
        <w:ind w:left="5760" w:hanging="360"/>
      </w:pPr>
      <w:rPr>
        <w:rFonts w:ascii="Arial" w:hAnsi="Arial" w:hint="default"/>
      </w:rPr>
    </w:lvl>
    <w:lvl w:ilvl="8" w:tplc="78BAFE7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61430475"/>
    <w:multiLevelType w:val="multilevel"/>
    <w:tmpl w:val="0416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5115"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4" w15:restartNumberingAfterBreak="0">
    <w:nsid w:val="6C861251"/>
    <w:multiLevelType w:val="multilevel"/>
    <w:tmpl w:val="CB6ED368"/>
    <w:lvl w:ilvl="0">
      <w:start w:val="1"/>
      <w:numFmt w:val="decimal"/>
      <w:lvlText w:val="%1"/>
      <w:lvlJc w:val="left"/>
      <w:pPr>
        <w:ind w:left="1065" w:hanging="705"/>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127" w:hanging="72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185" w:hanging="108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243" w:hanging="1440"/>
      </w:pPr>
      <w:rPr>
        <w:rFonts w:hint="default"/>
      </w:rPr>
    </w:lvl>
    <w:lvl w:ilvl="8">
      <w:start w:val="1"/>
      <w:numFmt w:val="decimal"/>
      <w:isLgl/>
      <w:lvlText w:val="%1.%2.%3.%4.%5.%6.%7.%8.%9"/>
      <w:lvlJc w:val="left"/>
      <w:pPr>
        <w:ind w:left="4952" w:hanging="1800"/>
      </w:pPr>
      <w:rPr>
        <w:rFonts w:hint="default"/>
      </w:rPr>
    </w:lvl>
  </w:abstractNum>
  <w:abstractNum w:abstractNumId="25" w15:restartNumberingAfterBreak="0">
    <w:nsid w:val="6D2A279D"/>
    <w:multiLevelType w:val="hybridMultilevel"/>
    <w:tmpl w:val="606A1E54"/>
    <w:lvl w:ilvl="0" w:tplc="15886DCA">
      <w:start w:val="1"/>
      <w:numFmt w:val="decimal"/>
      <w:lvlText w:val="%1."/>
      <w:lvlJc w:val="left"/>
      <w:pPr>
        <w:ind w:left="720" w:hanging="360"/>
      </w:pPr>
      <w:rPr>
        <w:rFonts w:hint="default"/>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72D76C07"/>
    <w:multiLevelType w:val="hybridMultilevel"/>
    <w:tmpl w:val="2AC2C678"/>
    <w:lvl w:ilvl="0" w:tplc="69008034">
      <w:start w:val="1"/>
      <w:numFmt w:val="bullet"/>
      <w:lvlText w:val="•"/>
      <w:lvlJc w:val="left"/>
      <w:pPr>
        <w:tabs>
          <w:tab w:val="num" w:pos="720"/>
        </w:tabs>
        <w:ind w:left="720" w:hanging="360"/>
      </w:pPr>
      <w:rPr>
        <w:rFonts w:ascii="Arial" w:hAnsi="Arial" w:hint="default"/>
      </w:rPr>
    </w:lvl>
    <w:lvl w:ilvl="1" w:tplc="EB8E39D0" w:tentative="1">
      <w:start w:val="1"/>
      <w:numFmt w:val="bullet"/>
      <w:lvlText w:val="•"/>
      <w:lvlJc w:val="left"/>
      <w:pPr>
        <w:tabs>
          <w:tab w:val="num" w:pos="1440"/>
        </w:tabs>
        <w:ind w:left="1440" w:hanging="360"/>
      </w:pPr>
      <w:rPr>
        <w:rFonts w:ascii="Arial" w:hAnsi="Arial" w:hint="default"/>
      </w:rPr>
    </w:lvl>
    <w:lvl w:ilvl="2" w:tplc="2EF84C10" w:tentative="1">
      <w:start w:val="1"/>
      <w:numFmt w:val="bullet"/>
      <w:lvlText w:val="•"/>
      <w:lvlJc w:val="left"/>
      <w:pPr>
        <w:tabs>
          <w:tab w:val="num" w:pos="2160"/>
        </w:tabs>
        <w:ind w:left="2160" w:hanging="360"/>
      </w:pPr>
      <w:rPr>
        <w:rFonts w:ascii="Arial" w:hAnsi="Arial" w:hint="default"/>
      </w:rPr>
    </w:lvl>
    <w:lvl w:ilvl="3" w:tplc="778E0AA8" w:tentative="1">
      <w:start w:val="1"/>
      <w:numFmt w:val="bullet"/>
      <w:lvlText w:val="•"/>
      <w:lvlJc w:val="left"/>
      <w:pPr>
        <w:tabs>
          <w:tab w:val="num" w:pos="2880"/>
        </w:tabs>
        <w:ind w:left="2880" w:hanging="360"/>
      </w:pPr>
      <w:rPr>
        <w:rFonts w:ascii="Arial" w:hAnsi="Arial" w:hint="default"/>
      </w:rPr>
    </w:lvl>
    <w:lvl w:ilvl="4" w:tplc="302C8158" w:tentative="1">
      <w:start w:val="1"/>
      <w:numFmt w:val="bullet"/>
      <w:lvlText w:val="•"/>
      <w:lvlJc w:val="left"/>
      <w:pPr>
        <w:tabs>
          <w:tab w:val="num" w:pos="3600"/>
        </w:tabs>
        <w:ind w:left="3600" w:hanging="360"/>
      </w:pPr>
      <w:rPr>
        <w:rFonts w:ascii="Arial" w:hAnsi="Arial" w:hint="default"/>
      </w:rPr>
    </w:lvl>
    <w:lvl w:ilvl="5" w:tplc="96D019FE" w:tentative="1">
      <w:start w:val="1"/>
      <w:numFmt w:val="bullet"/>
      <w:lvlText w:val="•"/>
      <w:lvlJc w:val="left"/>
      <w:pPr>
        <w:tabs>
          <w:tab w:val="num" w:pos="4320"/>
        </w:tabs>
        <w:ind w:left="4320" w:hanging="360"/>
      </w:pPr>
      <w:rPr>
        <w:rFonts w:ascii="Arial" w:hAnsi="Arial" w:hint="default"/>
      </w:rPr>
    </w:lvl>
    <w:lvl w:ilvl="6" w:tplc="89EEFE82" w:tentative="1">
      <w:start w:val="1"/>
      <w:numFmt w:val="bullet"/>
      <w:lvlText w:val="•"/>
      <w:lvlJc w:val="left"/>
      <w:pPr>
        <w:tabs>
          <w:tab w:val="num" w:pos="5040"/>
        </w:tabs>
        <w:ind w:left="5040" w:hanging="360"/>
      </w:pPr>
      <w:rPr>
        <w:rFonts w:ascii="Arial" w:hAnsi="Arial" w:hint="default"/>
      </w:rPr>
    </w:lvl>
    <w:lvl w:ilvl="7" w:tplc="632C2D0C" w:tentative="1">
      <w:start w:val="1"/>
      <w:numFmt w:val="bullet"/>
      <w:lvlText w:val="•"/>
      <w:lvlJc w:val="left"/>
      <w:pPr>
        <w:tabs>
          <w:tab w:val="num" w:pos="5760"/>
        </w:tabs>
        <w:ind w:left="5760" w:hanging="360"/>
      </w:pPr>
      <w:rPr>
        <w:rFonts w:ascii="Arial" w:hAnsi="Arial" w:hint="default"/>
      </w:rPr>
    </w:lvl>
    <w:lvl w:ilvl="8" w:tplc="790094D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74D904AB"/>
    <w:multiLevelType w:val="hybridMultilevel"/>
    <w:tmpl w:val="A6F6A276"/>
    <w:lvl w:ilvl="0" w:tplc="0D8C302A">
      <w:start w:val="1"/>
      <w:numFmt w:val="bullet"/>
      <w:lvlText w:val="•"/>
      <w:lvlJc w:val="left"/>
      <w:pPr>
        <w:tabs>
          <w:tab w:val="num" w:pos="720"/>
        </w:tabs>
        <w:ind w:left="720" w:hanging="360"/>
      </w:pPr>
      <w:rPr>
        <w:rFonts w:ascii="Arial" w:hAnsi="Arial" w:hint="default"/>
      </w:rPr>
    </w:lvl>
    <w:lvl w:ilvl="1" w:tplc="28CC98D8" w:tentative="1">
      <w:start w:val="1"/>
      <w:numFmt w:val="bullet"/>
      <w:lvlText w:val="•"/>
      <w:lvlJc w:val="left"/>
      <w:pPr>
        <w:tabs>
          <w:tab w:val="num" w:pos="1440"/>
        </w:tabs>
        <w:ind w:left="1440" w:hanging="360"/>
      </w:pPr>
      <w:rPr>
        <w:rFonts w:ascii="Arial" w:hAnsi="Arial" w:hint="default"/>
      </w:rPr>
    </w:lvl>
    <w:lvl w:ilvl="2" w:tplc="0B2E536C" w:tentative="1">
      <w:start w:val="1"/>
      <w:numFmt w:val="bullet"/>
      <w:lvlText w:val="•"/>
      <w:lvlJc w:val="left"/>
      <w:pPr>
        <w:tabs>
          <w:tab w:val="num" w:pos="2160"/>
        </w:tabs>
        <w:ind w:left="2160" w:hanging="360"/>
      </w:pPr>
      <w:rPr>
        <w:rFonts w:ascii="Arial" w:hAnsi="Arial" w:hint="default"/>
      </w:rPr>
    </w:lvl>
    <w:lvl w:ilvl="3" w:tplc="AE1E4A00" w:tentative="1">
      <w:start w:val="1"/>
      <w:numFmt w:val="bullet"/>
      <w:lvlText w:val="•"/>
      <w:lvlJc w:val="left"/>
      <w:pPr>
        <w:tabs>
          <w:tab w:val="num" w:pos="2880"/>
        </w:tabs>
        <w:ind w:left="2880" w:hanging="360"/>
      </w:pPr>
      <w:rPr>
        <w:rFonts w:ascii="Arial" w:hAnsi="Arial" w:hint="default"/>
      </w:rPr>
    </w:lvl>
    <w:lvl w:ilvl="4" w:tplc="79AE8666" w:tentative="1">
      <w:start w:val="1"/>
      <w:numFmt w:val="bullet"/>
      <w:lvlText w:val="•"/>
      <w:lvlJc w:val="left"/>
      <w:pPr>
        <w:tabs>
          <w:tab w:val="num" w:pos="3600"/>
        </w:tabs>
        <w:ind w:left="3600" w:hanging="360"/>
      </w:pPr>
      <w:rPr>
        <w:rFonts w:ascii="Arial" w:hAnsi="Arial" w:hint="default"/>
      </w:rPr>
    </w:lvl>
    <w:lvl w:ilvl="5" w:tplc="7E727CF2" w:tentative="1">
      <w:start w:val="1"/>
      <w:numFmt w:val="bullet"/>
      <w:lvlText w:val="•"/>
      <w:lvlJc w:val="left"/>
      <w:pPr>
        <w:tabs>
          <w:tab w:val="num" w:pos="4320"/>
        </w:tabs>
        <w:ind w:left="4320" w:hanging="360"/>
      </w:pPr>
      <w:rPr>
        <w:rFonts w:ascii="Arial" w:hAnsi="Arial" w:hint="default"/>
      </w:rPr>
    </w:lvl>
    <w:lvl w:ilvl="6" w:tplc="BCDA944C" w:tentative="1">
      <w:start w:val="1"/>
      <w:numFmt w:val="bullet"/>
      <w:lvlText w:val="•"/>
      <w:lvlJc w:val="left"/>
      <w:pPr>
        <w:tabs>
          <w:tab w:val="num" w:pos="5040"/>
        </w:tabs>
        <w:ind w:left="5040" w:hanging="360"/>
      </w:pPr>
      <w:rPr>
        <w:rFonts w:ascii="Arial" w:hAnsi="Arial" w:hint="default"/>
      </w:rPr>
    </w:lvl>
    <w:lvl w:ilvl="7" w:tplc="99E8BE4A" w:tentative="1">
      <w:start w:val="1"/>
      <w:numFmt w:val="bullet"/>
      <w:lvlText w:val="•"/>
      <w:lvlJc w:val="left"/>
      <w:pPr>
        <w:tabs>
          <w:tab w:val="num" w:pos="5760"/>
        </w:tabs>
        <w:ind w:left="5760" w:hanging="360"/>
      </w:pPr>
      <w:rPr>
        <w:rFonts w:ascii="Arial" w:hAnsi="Arial" w:hint="default"/>
      </w:rPr>
    </w:lvl>
    <w:lvl w:ilvl="8" w:tplc="8D92A03A"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7ABA00A4"/>
    <w:multiLevelType w:val="multilevel"/>
    <w:tmpl w:val="1BD05252"/>
    <w:lvl w:ilvl="0">
      <w:start w:val="2"/>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7C0467E2"/>
    <w:multiLevelType w:val="hybridMultilevel"/>
    <w:tmpl w:val="4C50130A"/>
    <w:lvl w:ilvl="0" w:tplc="BEB84402">
      <w:start w:val="1"/>
      <w:numFmt w:val="bullet"/>
      <w:lvlText w:val="•"/>
      <w:lvlJc w:val="left"/>
      <w:pPr>
        <w:tabs>
          <w:tab w:val="num" w:pos="720"/>
        </w:tabs>
        <w:ind w:left="720" w:hanging="360"/>
      </w:pPr>
      <w:rPr>
        <w:rFonts w:ascii="Arial" w:hAnsi="Arial" w:hint="default"/>
      </w:rPr>
    </w:lvl>
    <w:lvl w:ilvl="1" w:tplc="8F08B748" w:tentative="1">
      <w:start w:val="1"/>
      <w:numFmt w:val="bullet"/>
      <w:lvlText w:val="•"/>
      <w:lvlJc w:val="left"/>
      <w:pPr>
        <w:tabs>
          <w:tab w:val="num" w:pos="1440"/>
        </w:tabs>
        <w:ind w:left="1440" w:hanging="360"/>
      </w:pPr>
      <w:rPr>
        <w:rFonts w:ascii="Arial" w:hAnsi="Arial" w:hint="default"/>
      </w:rPr>
    </w:lvl>
    <w:lvl w:ilvl="2" w:tplc="CD863D4A" w:tentative="1">
      <w:start w:val="1"/>
      <w:numFmt w:val="bullet"/>
      <w:lvlText w:val="•"/>
      <w:lvlJc w:val="left"/>
      <w:pPr>
        <w:tabs>
          <w:tab w:val="num" w:pos="2160"/>
        </w:tabs>
        <w:ind w:left="2160" w:hanging="360"/>
      </w:pPr>
      <w:rPr>
        <w:rFonts w:ascii="Arial" w:hAnsi="Arial" w:hint="default"/>
      </w:rPr>
    </w:lvl>
    <w:lvl w:ilvl="3" w:tplc="BAEEC1B4" w:tentative="1">
      <w:start w:val="1"/>
      <w:numFmt w:val="bullet"/>
      <w:lvlText w:val="•"/>
      <w:lvlJc w:val="left"/>
      <w:pPr>
        <w:tabs>
          <w:tab w:val="num" w:pos="2880"/>
        </w:tabs>
        <w:ind w:left="2880" w:hanging="360"/>
      </w:pPr>
      <w:rPr>
        <w:rFonts w:ascii="Arial" w:hAnsi="Arial" w:hint="default"/>
      </w:rPr>
    </w:lvl>
    <w:lvl w:ilvl="4" w:tplc="B9B846AE" w:tentative="1">
      <w:start w:val="1"/>
      <w:numFmt w:val="bullet"/>
      <w:lvlText w:val="•"/>
      <w:lvlJc w:val="left"/>
      <w:pPr>
        <w:tabs>
          <w:tab w:val="num" w:pos="3600"/>
        </w:tabs>
        <w:ind w:left="3600" w:hanging="360"/>
      </w:pPr>
      <w:rPr>
        <w:rFonts w:ascii="Arial" w:hAnsi="Arial" w:hint="default"/>
      </w:rPr>
    </w:lvl>
    <w:lvl w:ilvl="5" w:tplc="0AA24CC2" w:tentative="1">
      <w:start w:val="1"/>
      <w:numFmt w:val="bullet"/>
      <w:lvlText w:val="•"/>
      <w:lvlJc w:val="left"/>
      <w:pPr>
        <w:tabs>
          <w:tab w:val="num" w:pos="4320"/>
        </w:tabs>
        <w:ind w:left="4320" w:hanging="360"/>
      </w:pPr>
      <w:rPr>
        <w:rFonts w:ascii="Arial" w:hAnsi="Arial" w:hint="default"/>
      </w:rPr>
    </w:lvl>
    <w:lvl w:ilvl="6" w:tplc="253486F8" w:tentative="1">
      <w:start w:val="1"/>
      <w:numFmt w:val="bullet"/>
      <w:lvlText w:val="•"/>
      <w:lvlJc w:val="left"/>
      <w:pPr>
        <w:tabs>
          <w:tab w:val="num" w:pos="5040"/>
        </w:tabs>
        <w:ind w:left="5040" w:hanging="360"/>
      </w:pPr>
      <w:rPr>
        <w:rFonts w:ascii="Arial" w:hAnsi="Arial" w:hint="default"/>
      </w:rPr>
    </w:lvl>
    <w:lvl w:ilvl="7" w:tplc="7E04EFAE" w:tentative="1">
      <w:start w:val="1"/>
      <w:numFmt w:val="bullet"/>
      <w:lvlText w:val="•"/>
      <w:lvlJc w:val="left"/>
      <w:pPr>
        <w:tabs>
          <w:tab w:val="num" w:pos="5760"/>
        </w:tabs>
        <w:ind w:left="5760" w:hanging="360"/>
      </w:pPr>
      <w:rPr>
        <w:rFonts w:ascii="Arial" w:hAnsi="Arial" w:hint="default"/>
      </w:rPr>
    </w:lvl>
    <w:lvl w:ilvl="8" w:tplc="AF2CC8D0"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7E567326"/>
    <w:multiLevelType w:val="hybridMultilevel"/>
    <w:tmpl w:val="AD0C21A8"/>
    <w:lvl w:ilvl="0" w:tplc="5392692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8"/>
  </w:num>
  <w:num w:numId="2">
    <w:abstractNumId w:val="24"/>
  </w:num>
  <w:num w:numId="3">
    <w:abstractNumId w:val="4"/>
  </w:num>
  <w:num w:numId="4">
    <w:abstractNumId w:val="23"/>
  </w:num>
  <w:num w:numId="5">
    <w:abstractNumId w:val="0"/>
  </w:num>
  <w:num w:numId="6">
    <w:abstractNumId w:val="3"/>
  </w:num>
  <w:num w:numId="7">
    <w:abstractNumId w:val="19"/>
  </w:num>
  <w:num w:numId="8">
    <w:abstractNumId w:val="28"/>
    <w:lvlOverride w:ilvl="0">
      <w:lvl w:ilvl="0">
        <w:numFmt w:val="decimal"/>
        <w:lvlText w:val="%1."/>
        <w:lvlJc w:val="left"/>
      </w:lvl>
    </w:lvlOverride>
  </w:num>
  <w:num w:numId="9">
    <w:abstractNumId w:val="15"/>
    <w:lvlOverride w:ilvl="0">
      <w:lvl w:ilvl="0">
        <w:numFmt w:val="decimal"/>
        <w:lvlText w:val="%1."/>
        <w:lvlJc w:val="left"/>
      </w:lvl>
    </w:lvlOverride>
  </w:num>
  <w:num w:numId="10">
    <w:abstractNumId w:val="5"/>
    <w:lvlOverride w:ilvl="0">
      <w:lvl w:ilvl="0">
        <w:numFmt w:val="decimal"/>
        <w:lvlText w:val="%1."/>
        <w:lvlJc w:val="left"/>
      </w:lvl>
    </w:lvlOverride>
  </w:num>
  <w:num w:numId="11">
    <w:abstractNumId w:val="14"/>
  </w:num>
  <w:num w:numId="12">
    <w:abstractNumId w:val="21"/>
  </w:num>
  <w:num w:numId="13">
    <w:abstractNumId w:val="17"/>
  </w:num>
  <w:num w:numId="14">
    <w:abstractNumId w:val="12"/>
  </w:num>
  <w:num w:numId="15">
    <w:abstractNumId w:val="1"/>
  </w:num>
  <w:num w:numId="16">
    <w:abstractNumId w:val="27"/>
  </w:num>
  <w:num w:numId="17">
    <w:abstractNumId w:val="20"/>
  </w:num>
  <w:num w:numId="18">
    <w:abstractNumId w:val="18"/>
  </w:num>
  <w:num w:numId="19">
    <w:abstractNumId w:val="29"/>
  </w:num>
  <w:num w:numId="20">
    <w:abstractNumId w:val="26"/>
  </w:num>
  <w:num w:numId="21">
    <w:abstractNumId w:val="9"/>
  </w:num>
  <w:num w:numId="22">
    <w:abstractNumId w:val="22"/>
  </w:num>
  <w:num w:numId="23">
    <w:abstractNumId w:val="6"/>
  </w:num>
  <w:num w:numId="24">
    <w:abstractNumId w:val="16"/>
  </w:num>
  <w:num w:numId="25">
    <w:abstractNumId w:val="2"/>
  </w:num>
  <w:num w:numId="26">
    <w:abstractNumId w:val="7"/>
  </w:num>
  <w:num w:numId="27">
    <w:abstractNumId w:val="25"/>
  </w:num>
  <w:num w:numId="28">
    <w:abstractNumId w:val="13"/>
  </w:num>
  <w:num w:numId="29">
    <w:abstractNumId w:val="30"/>
  </w:num>
  <w:num w:numId="30">
    <w:abstractNumId w:val="10"/>
  </w:num>
  <w:num w:numId="3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39E9"/>
    <w:rsid w:val="000025AE"/>
    <w:rsid w:val="000063CC"/>
    <w:rsid w:val="000150B4"/>
    <w:rsid w:val="00016FB0"/>
    <w:rsid w:val="0002223D"/>
    <w:rsid w:val="00025BC8"/>
    <w:rsid w:val="00030A3E"/>
    <w:rsid w:val="00031597"/>
    <w:rsid w:val="00032074"/>
    <w:rsid w:val="000371A1"/>
    <w:rsid w:val="000404B0"/>
    <w:rsid w:val="00043F16"/>
    <w:rsid w:val="00045F3E"/>
    <w:rsid w:val="000463D4"/>
    <w:rsid w:val="00047031"/>
    <w:rsid w:val="00053EA0"/>
    <w:rsid w:val="00055C0F"/>
    <w:rsid w:val="00062F34"/>
    <w:rsid w:val="00076168"/>
    <w:rsid w:val="00090500"/>
    <w:rsid w:val="0009139D"/>
    <w:rsid w:val="000914C6"/>
    <w:rsid w:val="00092F56"/>
    <w:rsid w:val="0009522A"/>
    <w:rsid w:val="00096678"/>
    <w:rsid w:val="000A1117"/>
    <w:rsid w:val="000A2F60"/>
    <w:rsid w:val="000A5D76"/>
    <w:rsid w:val="000C4464"/>
    <w:rsid w:val="000C5BB7"/>
    <w:rsid w:val="000D234D"/>
    <w:rsid w:val="000D3105"/>
    <w:rsid w:val="000D4654"/>
    <w:rsid w:val="000D651E"/>
    <w:rsid w:val="000E0797"/>
    <w:rsid w:val="000F14FB"/>
    <w:rsid w:val="000F22FB"/>
    <w:rsid w:val="000F618B"/>
    <w:rsid w:val="00100ED9"/>
    <w:rsid w:val="00102474"/>
    <w:rsid w:val="00114873"/>
    <w:rsid w:val="00117D14"/>
    <w:rsid w:val="001200A7"/>
    <w:rsid w:val="00132BDB"/>
    <w:rsid w:val="00133057"/>
    <w:rsid w:val="0013309B"/>
    <w:rsid w:val="0013756B"/>
    <w:rsid w:val="00143D2A"/>
    <w:rsid w:val="00153BA9"/>
    <w:rsid w:val="00154640"/>
    <w:rsid w:val="00154B19"/>
    <w:rsid w:val="00160AF0"/>
    <w:rsid w:val="00164007"/>
    <w:rsid w:val="00165704"/>
    <w:rsid w:val="00172DF9"/>
    <w:rsid w:val="00174332"/>
    <w:rsid w:val="00177E63"/>
    <w:rsid w:val="00191AE8"/>
    <w:rsid w:val="00191BD5"/>
    <w:rsid w:val="001934D0"/>
    <w:rsid w:val="00197F2C"/>
    <w:rsid w:val="001A132F"/>
    <w:rsid w:val="001A32EB"/>
    <w:rsid w:val="001A5A56"/>
    <w:rsid w:val="001A78A5"/>
    <w:rsid w:val="001B1282"/>
    <w:rsid w:val="001C063A"/>
    <w:rsid w:val="001C112C"/>
    <w:rsid w:val="001C4400"/>
    <w:rsid w:val="001E24EC"/>
    <w:rsid w:val="001E35DD"/>
    <w:rsid w:val="0020018D"/>
    <w:rsid w:val="00210CC8"/>
    <w:rsid w:val="0021234D"/>
    <w:rsid w:val="00216F82"/>
    <w:rsid w:val="00220D7B"/>
    <w:rsid w:val="00220E0F"/>
    <w:rsid w:val="00230BC2"/>
    <w:rsid w:val="0023102E"/>
    <w:rsid w:val="002454C9"/>
    <w:rsid w:val="0024655C"/>
    <w:rsid w:val="002501FF"/>
    <w:rsid w:val="0025541D"/>
    <w:rsid w:val="00260826"/>
    <w:rsid w:val="00260A65"/>
    <w:rsid w:val="00271D13"/>
    <w:rsid w:val="0027428C"/>
    <w:rsid w:val="00274BA4"/>
    <w:rsid w:val="00280702"/>
    <w:rsid w:val="00280CC6"/>
    <w:rsid w:val="00284B0D"/>
    <w:rsid w:val="00293929"/>
    <w:rsid w:val="00294D08"/>
    <w:rsid w:val="002A05B6"/>
    <w:rsid w:val="002A1F8B"/>
    <w:rsid w:val="002B28E9"/>
    <w:rsid w:val="002C53E8"/>
    <w:rsid w:val="002C78D7"/>
    <w:rsid w:val="002C7EF0"/>
    <w:rsid w:val="002E4728"/>
    <w:rsid w:val="002E47FD"/>
    <w:rsid w:val="002E5D1E"/>
    <w:rsid w:val="002F0621"/>
    <w:rsid w:val="002F2440"/>
    <w:rsid w:val="002F6DAB"/>
    <w:rsid w:val="002F7651"/>
    <w:rsid w:val="00300E56"/>
    <w:rsid w:val="003017CD"/>
    <w:rsid w:val="00302D5E"/>
    <w:rsid w:val="00302F23"/>
    <w:rsid w:val="00304FF1"/>
    <w:rsid w:val="00305103"/>
    <w:rsid w:val="0030717D"/>
    <w:rsid w:val="00320C18"/>
    <w:rsid w:val="00322825"/>
    <w:rsid w:val="003233B6"/>
    <w:rsid w:val="00325DA6"/>
    <w:rsid w:val="00327A89"/>
    <w:rsid w:val="00334923"/>
    <w:rsid w:val="003371A0"/>
    <w:rsid w:val="00345BA7"/>
    <w:rsid w:val="00353C6E"/>
    <w:rsid w:val="003603AD"/>
    <w:rsid w:val="00363B62"/>
    <w:rsid w:val="00366AFD"/>
    <w:rsid w:val="003723DF"/>
    <w:rsid w:val="00372F32"/>
    <w:rsid w:val="0037482E"/>
    <w:rsid w:val="00377A7E"/>
    <w:rsid w:val="00377C20"/>
    <w:rsid w:val="003806E6"/>
    <w:rsid w:val="003808B4"/>
    <w:rsid w:val="00381144"/>
    <w:rsid w:val="003829BC"/>
    <w:rsid w:val="0038559B"/>
    <w:rsid w:val="00385836"/>
    <w:rsid w:val="00393B8F"/>
    <w:rsid w:val="003A083B"/>
    <w:rsid w:val="003A1986"/>
    <w:rsid w:val="003A1EF1"/>
    <w:rsid w:val="003A242F"/>
    <w:rsid w:val="003A3692"/>
    <w:rsid w:val="003A46F4"/>
    <w:rsid w:val="003A4F8B"/>
    <w:rsid w:val="003A5E0E"/>
    <w:rsid w:val="003A6FF8"/>
    <w:rsid w:val="003B2644"/>
    <w:rsid w:val="003B372D"/>
    <w:rsid w:val="003B6CC8"/>
    <w:rsid w:val="003C252B"/>
    <w:rsid w:val="003D27E0"/>
    <w:rsid w:val="003D5594"/>
    <w:rsid w:val="003D6B43"/>
    <w:rsid w:val="003D7CA4"/>
    <w:rsid w:val="003F016B"/>
    <w:rsid w:val="003F3298"/>
    <w:rsid w:val="003F5387"/>
    <w:rsid w:val="003F64B0"/>
    <w:rsid w:val="003F66FB"/>
    <w:rsid w:val="00401E31"/>
    <w:rsid w:val="0040477C"/>
    <w:rsid w:val="004223AB"/>
    <w:rsid w:val="00422FDF"/>
    <w:rsid w:val="004233E6"/>
    <w:rsid w:val="00426CD6"/>
    <w:rsid w:val="00437F31"/>
    <w:rsid w:val="0044666D"/>
    <w:rsid w:val="0045220B"/>
    <w:rsid w:val="00461827"/>
    <w:rsid w:val="00473381"/>
    <w:rsid w:val="00474970"/>
    <w:rsid w:val="00480137"/>
    <w:rsid w:val="00483A91"/>
    <w:rsid w:val="00483C01"/>
    <w:rsid w:val="004840EF"/>
    <w:rsid w:val="00487B70"/>
    <w:rsid w:val="0049241B"/>
    <w:rsid w:val="004928E2"/>
    <w:rsid w:val="004957E0"/>
    <w:rsid w:val="004A19D6"/>
    <w:rsid w:val="004A4A46"/>
    <w:rsid w:val="004B2E4B"/>
    <w:rsid w:val="004B41F9"/>
    <w:rsid w:val="004B5953"/>
    <w:rsid w:val="004C0164"/>
    <w:rsid w:val="004D1572"/>
    <w:rsid w:val="004D188F"/>
    <w:rsid w:val="004D1B82"/>
    <w:rsid w:val="004D2273"/>
    <w:rsid w:val="004D6ED1"/>
    <w:rsid w:val="004E17E1"/>
    <w:rsid w:val="004E284B"/>
    <w:rsid w:val="004F05DF"/>
    <w:rsid w:val="00500293"/>
    <w:rsid w:val="00505A09"/>
    <w:rsid w:val="00511582"/>
    <w:rsid w:val="00514AE4"/>
    <w:rsid w:val="00523007"/>
    <w:rsid w:val="00523697"/>
    <w:rsid w:val="00524106"/>
    <w:rsid w:val="00552A2D"/>
    <w:rsid w:val="00552CC5"/>
    <w:rsid w:val="00554FF4"/>
    <w:rsid w:val="00557287"/>
    <w:rsid w:val="005579D4"/>
    <w:rsid w:val="00557E85"/>
    <w:rsid w:val="005605F6"/>
    <w:rsid w:val="0057664A"/>
    <w:rsid w:val="00580C44"/>
    <w:rsid w:val="0058128C"/>
    <w:rsid w:val="00583DFB"/>
    <w:rsid w:val="005920BF"/>
    <w:rsid w:val="005A19E1"/>
    <w:rsid w:val="005A379F"/>
    <w:rsid w:val="005A45D0"/>
    <w:rsid w:val="005A4E88"/>
    <w:rsid w:val="005B096A"/>
    <w:rsid w:val="005B1F08"/>
    <w:rsid w:val="005B2CB9"/>
    <w:rsid w:val="005B5BD7"/>
    <w:rsid w:val="005B71D0"/>
    <w:rsid w:val="005C1992"/>
    <w:rsid w:val="005C49A4"/>
    <w:rsid w:val="005E58CF"/>
    <w:rsid w:val="005E6384"/>
    <w:rsid w:val="005E6B6D"/>
    <w:rsid w:val="005F2021"/>
    <w:rsid w:val="005F59DE"/>
    <w:rsid w:val="0060054A"/>
    <w:rsid w:val="00602761"/>
    <w:rsid w:val="00606334"/>
    <w:rsid w:val="006074A9"/>
    <w:rsid w:val="00607710"/>
    <w:rsid w:val="00607ABE"/>
    <w:rsid w:val="006105F4"/>
    <w:rsid w:val="00612C2D"/>
    <w:rsid w:val="0061628C"/>
    <w:rsid w:val="006237F4"/>
    <w:rsid w:val="006253AB"/>
    <w:rsid w:val="00634018"/>
    <w:rsid w:val="00634B60"/>
    <w:rsid w:val="006351A5"/>
    <w:rsid w:val="00635373"/>
    <w:rsid w:val="0063692F"/>
    <w:rsid w:val="00650230"/>
    <w:rsid w:val="006543AE"/>
    <w:rsid w:val="00667678"/>
    <w:rsid w:val="00670071"/>
    <w:rsid w:val="00671DAB"/>
    <w:rsid w:val="006725C3"/>
    <w:rsid w:val="006726B8"/>
    <w:rsid w:val="00673E2F"/>
    <w:rsid w:val="006868FC"/>
    <w:rsid w:val="00696FC0"/>
    <w:rsid w:val="006A5881"/>
    <w:rsid w:val="006A60C9"/>
    <w:rsid w:val="006A6C9E"/>
    <w:rsid w:val="006A6CEA"/>
    <w:rsid w:val="006B05D9"/>
    <w:rsid w:val="006B1224"/>
    <w:rsid w:val="006B1D09"/>
    <w:rsid w:val="006B4C34"/>
    <w:rsid w:val="006B5AAD"/>
    <w:rsid w:val="006B5B31"/>
    <w:rsid w:val="006B5F55"/>
    <w:rsid w:val="006D049A"/>
    <w:rsid w:val="006D32CA"/>
    <w:rsid w:val="006D4EA5"/>
    <w:rsid w:val="006E0E96"/>
    <w:rsid w:val="006E1440"/>
    <w:rsid w:val="006E54B7"/>
    <w:rsid w:val="006E55AA"/>
    <w:rsid w:val="006F101E"/>
    <w:rsid w:val="006F292A"/>
    <w:rsid w:val="006F3185"/>
    <w:rsid w:val="006F3C0F"/>
    <w:rsid w:val="007023CD"/>
    <w:rsid w:val="0070528B"/>
    <w:rsid w:val="00714EC3"/>
    <w:rsid w:val="00721A33"/>
    <w:rsid w:val="007249DC"/>
    <w:rsid w:val="00724EA0"/>
    <w:rsid w:val="00727D93"/>
    <w:rsid w:val="00742F76"/>
    <w:rsid w:val="007439CA"/>
    <w:rsid w:val="007459F4"/>
    <w:rsid w:val="007502C7"/>
    <w:rsid w:val="007537DC"/>
    <w:rsid w:val="007564CE"/>
    <w:rsid w:val="00764A9A"/>
    <w:rsid w:val="00773C1B"/>
    <w:rsid w:val="00773CC9"/>
    <w:rsid w:val="007825AA"/>
    <w:rsid w:val="00784030"/>
    <w:rsid w:val="007866E7"/>
    <w:rsid w:val="00790860"/>
    <w:rsid w:val="00793ABE"/>
    <w:rsid w:val="00796E0D"/>
    <w:rsid w:val="007A3B27"/>
    <w:rsid w:val="007A42C1"/>
    <w:rsid w:val="007A45D5"/>
    <w:rsid w:val="007A641E"/>
    <w:rsid w:val="007A756D"/>
    <w:rsid w:val="007B0CD1"/>
    <w:rsid w:val="007B1928"/>
    <w:rsid w:val="007B34F1"/>
    <w:rsid w:val="007B751A"/>
    <w:rsid w:val="007C0DDD"/>
    <w:rsid w:val="007D3944"/>
    <w:rsid w:val="007D6D3D"/>
    <w:rsid w:val="007E08E1"/>
    <w:rsid w:val="007E2E28"/>
    <w:rsid w:val="007E3555"/>
    <w:rsid w:val="007E3CF8"/>
    <w:rsid w:val="00801DF8"/>
    <w:rsid w:val="00802139"/>
    <w:rsid w:val="00803190"/>
    <w:rsid w:val="00803825"/>
    <w:rsid w:val="00806BB6"/>
    <w:rsid w:val="00810DD8"/>
    <w:rsid w:val="008154AE"/>
    <w:rsid w:val="00820EED"/>
    <w:rsid w:val="00822D88"/>
    <w:rsid w:val="0082680B"/>
    <w:rsid w:val="00826819"/>
    <w:rsid w:val="0083084A"/>
    <w:rsid w:val="00831291"/>
    <w:rsid w:val="008343A3"/>
    <w:rsid w:val="008432EB"/>
    <w:rsid w:val="00846734"/>
    <w:rsid w:val="0085246B"/>
    <w:rsid w:val="0085270A"/>
    <w:rsid w:val="00855F99"/>
    <w:rsid w:val="008615E4"/>
    <w:rsid w:val="00861616"/>
    <w:rsid w:val="00864B41"/>
    <w:rsid w:val="00865A69"/>
    <w:rsid w:val="0086684F"/>
    <w:rsid w:val="008774DF"/>
    <w:rsid w:val="00892736"/>
    <w:rsid w:val="008939CE"/>
    <w:rsid w:val="008A5834"/>
    <w:rsid w:val="008A754B"/>
    <w:rsid w:val="008C002E"/>
    <w:rsid w:val="008C54E8"/>
    <w:rsid w:val="008C5E66"/>
    <w:rsid w:val="008D0FD2"/>
    <w:rsid w:val="008D237C"/>
    <w:rsid w:val="008E0513"/>
    <w:rsid w:val="008F1615"/>
    <w:rsid w:val="008F21EB"/>
    <w:rsid w:val="00900D4B"/>
    <w:rsid w:val="009076DD"/>
    <w:rsid w:val="00910897"/>
    <w:rsid w:val="0091185A"/>
    <w:rsid w:val="0091398B"/>
    <w:rsid w:val="009165B9"/>
    <w:rsid w:val="00927A5A"/>
    <w:rsid w:val="0093552F"/>
    <w:rsid w:val="00936654"/>
    <w:rsid w:val="00936A0C"/>
    <w:rsid w:val="009379EF"/>
    <w:rsid w:val="00943012"/>
    <w:rsid w:val="00943049"/>
    <w:rsid w:val="009451B8"/>
    <w:rsid w:val="009465D9"/>
    <w:rsid w:val="009639E9"/>
    <w:rsid w:val="009657E7"/>
    <w:rsid w:val="00965AFE"/>
    <w:rsid w:val="00966837"/>
    <w:rsid w:val="009722CC"/>
    <w:rsid w:val="00980EFF"/>
    <w:rsid w:val="00983A26"/>
    <w:rsid w:val="00990364"/>
    <w:rsid w:val="009A1FC0"/>
    <w:rsid w:val="009A48F2"/>
    <w:rsid w:val="009B0151"/>
    <w:rsid w:val="009B40A7"/>
    <w:rsid w:val="009C4B7B"/>
    <w:rsid w:val="009C7E5D"/>
    <w:rsid w:val="009D023F"/>
    <w:rsid w:val="009D28D6"/>
    <w:rsid w:val="009D3B7D"/>
    <w:rsid w:val="009E200B"/>
    <w:rsid w:val="009E27EE"/>
    <w:rsid w:val="009E7227"/>
    <w:rsid w:val="009F1422"/>
    <w:rsid w:val="009F2858"/>
    <w:rsid w:val="00A02716"/>
    <w:rsid w:val="00A116D8"/>
    <w:rsid w:val="00A160CE"/>
    <w:rsid w:val="00A16F5C"/>
    <w:rsid w:val="00A17C35"/>
    <w:rsid w:val="00A234DE"/>
    <w:rsid w:val="00A338A0"/>
    <w:rsid w:val="00A33EAF"/>
    <w:rsid w:val="00A3464E"/>
    <w:rsid w:val="00A379D1"/>
    <w:rsid w:val="00A45184"/>
    <w:rsid w:val="00A500D7"/>
    <w:rsid w:val="00A52EE6"/>
    <w:rsid w:val="00A53E9D"/>
    <w:rsid w:val="00A57164"/>
    <w:rsid w:val="00A6487E"/>
    <w:rsid w:val="00A64ACA"/>
    <w:rsid w:val="00A66B1D"/>
    <w:rsid w:val="00A66FE0"/>
    <w:rsid w:val="00A70674"/>
    <w:rsid w:val="00A72829"/>
    <w:rsid w:val="00A72B71"/>
    <w:rsid w:val="00A76C6B"/>
    <w:rsid w:val="00A77691"/>
    <w:rsid w:val="00A77E2D"/>
    <w:rsid w:val="00A91748"/>
    <w:rsid w:val="00A94437"/>
    <w:rsid w:val="00A945F8"/>
    <w:rsid w:val="00A95004"/>
    <w:rsid w:val="00AA04AC"/>
    <w:rsid w:val="00AB14E8"/>
    <w:rsid w:val="00AC3EE2"/>
    <w:rsid w:val="00AC4859"/>
    <w:rsid w:val="00AD060E"/>
    <w:rsid w:val="00AD369F"/>
    <w:rsid w:val="00AE1046"/>
    <w:rsid w:val="00AF0A03"/>
    <w:rsid w:val="00B0365C"/>
    <w:rsid w:val="00B03832"/>
    <w:rsid w:val="00B050C2"/>
    <w:rsid w:val="00B1153F"/>
    <w:rsid w:val="00B13E06"/>
    <w:rsid w:val="00B14444"/>
    <w:rsid w:val="00B165C4"/>
    <w:rsid w:val="00B1686F"/>
    <w:rsid w:val="00B20794"/>
    <w:rsid w:val="00B20DAF"/>
    <w:rsid w:val="00B223C4"/>
    <w:rsid w:val="00B23831"/>
    <w:rsid w:val="00B25F97"/>
    <w:rsid w:val="00B26AB7"/>
    <w:rsid w:val="00B336E3"/>
    <w:rsid w:val="00B3393C"/>
    <w:rsid w:val="00B34B1C"/>
    <w:rsid w:val="00B35136"/>
    <w:rsid w:val="00B35698"/>
    <w:rsid w:val="00B3601B"/>
    <w:rsid w:val="00B37C63"/>
    <w:rsid w:val="00B41950"/>
    <w:rsid w:val="00B43240"/>
    <w:rsid w:val="00B443DB"/>
    <w:rsid w:val="00B45247"/>
    <w:rsid w:val="00B52573"/>
    <w:rsid w:val="00B635B2"/>
    <w:rsid w:val="00B664B4"/>
    <w:rsid w:val="00B85596"/>
    <w:rsid w:val="00B92988"/>
    <w:rsid w:val="00BA7CCC"/>
    <w:rsid w:val="00BB1990"/>
    <w:rsid w:val="00BB20E6"/>
    <w:rsid w:val="00BB2215"/>
    <w:rsid w:val="00BC0612"/>
    <w:rsid w:val="00BC4064"/>
    <w:rsid w:val="00BC42F2"/>
    <w:rsid w:val="00BC5610"/>
    <w:rsid w:val="00BC5A88"/>
    <w:rsid w:val="00BD0291"/>
    <w:rsid w:val="00BD1F9B"/>
    <w:rsid w:val="00BD227E"/>
    <w:rsid w:val="00BD76E5"/>
    <w:rsid w:val="00BE7559"/>
    <w:rsid w:val="00BF74F4"/>
    <w:rsid w:val="00C02C3B"/>
    <w:rsid w:val="00C12AA4"/>
    <w:rsid w:val="00C12D1A"/>
    <w:rsid w:val="00C140AE"/>
    <w:rsid w:val="00C204B1"/>
    <w:rsid w:val="00C212C0"/>
    <w:rsid w:val="00C2267B"/>
    <w:rsid w:val="00C30FA3"/>
    <w:rsid w:val="00C34409"/>
    <w:rsid w:val="00C35FE2"/>
    <w:rsid w:val="00C437C9"/>
    <w:rsid w:val="00C44AC0"/>
    <w:rsid w:val="00C50DC3"/>
    <w:rsid w:val="00C517BB"/>
    <w:rsid w:val="00C605F6"/>
    <w:rsid w:val="00C633B3"/>
    <w:rsid w:val="00C66BDB"/>
    <w:rsid w:val="00C727B6"/>
    <w:rsid w:val="00C736B8"/>
    <w:rsid w:val="00C76133"/>
    <w:rsid w:val="00C81D04"/>
    <w:rsid w:val="00C84CB8"/>
    <w:rsid w:val="00C85E0F"/>
    <w:rsid w:val="00C93F02"/>
    <w:rsid w:val="00CA78D1"/>
    <w:rsid w:val="00CB13A2"/>
    <w:rsid w:val="00CB257F"/>
    <w:rsid w:val="00CB3378"/>
    <w:rsid w:val="00CB7C0A"/>
    <w:rsid w:val="00CC01F1"/>
    <w:rsid w:val="00CC0E9C"/>
    <w:rsid w:val="00CD2972"/>
    <w:rsid w:val="00CD2978"/>
    <w:rsid w:val="00CD37CF"/>
    <w:rsid w:val="00CD4D34"/>
    <w:rsid w:val="00CE1EE4"/>
    <w:rsid w:val="00CE2BAF"/>
    <w:rsid w:val="00CE3B71"/>
    <w:rsid w:val="00CE63E2"/>
    <w:rsid w:val="00CE7710"/>
    <w:rsid w:val="00CF0A97"/>
    <w:rsid w:val="00CF1895"/>
    <w:rsid w:val="00CF3B1F"/>
    <w:rsid w:val="00D02A36"/>
    <w:rsid w:val="00D02D95"/>
    <w:rsid w:val="00D07594"/>
    <w:rsid w:val="00D137EB"/>
    <w:rsid w:val="00D16491"/>
    <w:rsid w:val="00D17294"/>
    <w:rsid w:val="00D344EE"/>
    <w:rsid w:val="00D367AC"/>
    <w:rsid w:val="00D36BED"/>
    <w:rsid w:val="00D43924"/>
    <w:rsid w:val="00D44F6E"/>
    <w:rsid w:val="00D478EE"/>
    <w:rsid w:val="00D50C9B"/>
    <w:rsid w:val="00D51490"/>
    <w:rsid w:val="00D518EA"/>
    <w:rsid w:val="00D523B8"/>
    <w:rsid w:val="00D536AD"/>
    <w:rsid w:val="00D53704"/>
    <w:rsid w:val="00D61A78"/>
    <w:rsid w:val="00D61C50"/>
    <w:rsid w:val="00D729FB"/>
    <w:rsid w:val="00D72DB5"/>
    <w:rsid w:val="00D87694"/>
    <w:rsid w:val="00D909FB"/>
    <w:rsid w:val="00D94781"/>
    <w:rsid w:val="00D9588A"/>
    <w:rsid w:val="00D9794E"/>
    <w:rsid w:val="00D97A1F"/>
    <w:rsid w:val="00DA48DA"/>
    <w:rsid w:val="00DA5C45"/>
    <w:rsid w:val="00DA64C9"/>
    <w:rsid w:val="00DA77CE"/>
    <w:rsid w:val="00DB5915"/>
    <w:rsid w:val="00DB6192"/>
    <w:rsid w:val="00DC141D"/>
    <w:rsid w:val="00DC20B7"/>
    <w:rsid w:val="00DC225A"/>
    <w:rsid w:val="00DC4D1B"/>
    <w:rsid w:val="00DC76C5"/>
    <w:rsid w:val="00DC7F7F"/>
    <w:rsid w:val="00DE4140"/>
    <w:rsid w:val="00DE6B1F"/>
    <w:rsid w:val="00DE6D47"/>
    <w:rsid w:val="00DF0B43"/>
    <w:rsid w:val="00DF4627"/>
    <w:rsid w:val="00DF7B30"/>
    <w:rsid w:val="00DF7CFF"/>
    <w:rsid w:val="00E0628A"/>
    <w:rsid w:val="00E1424C"/>
    <w:rsid w:val="00E14470"/>
    <w:rsid w:val="00E17D9C"/>
    <w:rsid w:val="00E213E3"/>
    <w:rsid w:val="00E21C0B"/>
    <w:rsid w:val="00E21E77"/>
    <w:rsid w:val="00E22E8D"/>
    <w:rsid w:val="00E233BD"/>
    <w:rsid w:val="00E25485"/>
    <w:rsid w:val="00E318D5"/>
    <w:rsid w:val="00E31EB3"/>
    <w:rsid w:val="00E327AA"/>
    <w:rsid w:val="00E350BE"/>
    <w:rsid w:val="00E355A3"/>
    <w:rsid w:val="00E35917"/>
    <w:rsid w:val="00E402BD"/>
    <w:rsid w:val="00E4242E"/>
    <w:rsid w:val="00E44038"/>
    <w:rsid w:val="00E51598"/>
    <w:rsid w:val="00E52176"/>
    <w:rsid w:val="00E53DDC"/>
    <w:rsid w:val="00E55169"/>
    <w:rsid w:val="00E55E33"/>
    <w:rsid w:val="00E565EB"/>
    <w:rsid w:val="00E672B6"/>
    <w:rsid w:val="00E677C2"/>
    <w:rsid w:val="00E71386"/>
    <w:rsid w:val="00E72DEA"/>
    <w:rsid w:val="00E76E23"/>
    <w:rsid w:val="00E8268A"/>
    <w:rsid w:val="00E86382"/>
    <w:rsid w:val="00E86DE9"/>
    <w:rsid w:val="00E910A7"/>
    <w:rsid w:val="00E9352C"/>
    <w:rsid w:val="00E97B1C"/>
    <w:rsid w:val="00EA085C"/>
    <w:rsid w:val="00EA0AEE"/>
    <w:rsid w:val="00EB2698"/>
    <w:rsid w:val="00EC5955"/>
    <w:rsid w:val="00ED2DC2"/>
    <w:rsid w:val="00ED3A57"/>
    <w:rsid w:val="00EE027A"/>
    <w:rsid w:val="00EE3198"/>
    <w:rsid w:val="00EE6CB1"/>
    <w:rsid w:val="00EE7438"/>
    <w:rsid w:val="00EF62AF"/>
    <w:rsid w:val="00EF7ABD"/>
    <w:rsid w:val="00F03FA7"/>
    <w:rsid w:val="00F04550"/>
    <w:rsid w:val="00F1322D"/>
    <w:rsid w:val="00F1386A"/>
    <w:rsid w:val="00F14CAB"/>
    <w:rsid w:val="00F219DC"/>
    <w:rsid w:val="00F23178"/>
    <w:rsid w:val="00F25DB7"/>
    <w:rsid w:val="00F2633D"/>
    <w:rsid w:val="00F303CC"/>
    <w:rsid w:val="00F3296D"/>
    <w:rsid w:val="00F34093"/>
    <w:rsid w:val="00F34A00"/>
    <w:rsid w:val="00F40570"/>
    <w:rsid w:val="00F44457"/>
    <w:rsid w:val="00F46EDD"/>
    <w:rsid w:val="00F507EE"/>
    <w:rsid w:val="00F56AB1"/>
    <w:rsid w:val="00F56C92"/>
    <w:rsid w:val="00F613DB"/>
    <w:rsid w:val="00F7080C"/>
    <w:rsid w:val="00F71D4A"/>
    <w:rsid w:val="00F77897"/>
    <w:rsid w:val="00F87D32"/>
    <w:rsid w:val="00F90279"/>
    <w:rsid w:val="00F96E52"/>
    <w:rsid w:val="00FA346D"/>
    <w:rsid w:val="00FA5BF2"/>
    <w:rsid w:val="00FA5EDA"/>
    <w:rsid w:val="00FB3DE7"/>
    <w:rsid w:val="00FB4486"/>
    <w:rsid w:val="00FC1130"/>
    <w:rsid w:val="00FC159C"/>
    <w:rsid w:val="00FC224F"/>
    <w:rsid w:val="00FC32C6"/>
    <w:rsid w:val="00FD239C"/>
    <w:rsid w:val="00FE1E55"/>
    <w:rsid w:val="00FE3CE3"/>
    <w:rsid w:val="00FF4D9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0AE08A"/>
  <w15:docId w15:val="{7AB4588F-7996-42BA-9B4A-96A10C946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uiPriority w:val="1"/>
    <w:qFormat/>
    <w:rPr>
      <w:rFonts w:ascii="Times New Roman" w:eastAsia="Times New Roman" w:hAnsi="Times New Roman" w:cs="Times New Roman"/>
      <w:lang w:val="pt-PT" w:eastAsia="pt-PT" w:bidi="pt-PT"/>
    </w:rPr>
  </w:style>
  <w:style w:type="paragraph" w:styleId="Ttulo1">
    <w:name w:val="heading 1"/>
    <w:basedOn w:val="Normal"/>
    <w:uiPriority w:val="1"/>
    <w:qFormat/>
    <w:pPr>
      <w:numPr>
        <w:numId w:val="4"/>
      </w:numPr>
      <w:outlineLvl w:val="0"/>
    </w:pPr>
    <w:rPr>
      <w:rFonts w:ascii="Calibri" w:eastAsia="Calibri" w:hAnsi="Calibri" w:cs="Calibri"/>
      <w:b/>
      <w:bCs/>
      <w:sz w:val="28"/>
      <w:szCs w:val="28"/>
    </w:rPr>
  </w:style>
  <w:style w:type="paragraph" w:styleId="Ttulo2">
    <w:name w:val="heading 2"/>
    <w:basedOn w:val="Normal"/>
    <w:next w:val="Normal"/>
    <w:link w:val="Ttulo2Char"/>
    <w:uiPriority w:val="9"/>
    <w:semiHidden/>
    <w:unhideWhenUsed/>
    <w:qFormat/>
    <w:rsid w:val="00822D88"/>
    <w:pPr>
      <w:keepNext/>
      <w:keepLines/>
      <w:numPr>
        <w:ilvl w:val="1"/>
        <w:numId w:val="4"/>
      </w:numPr>
      <w:spacing w:before="4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har"/>
    <w:uiPriority w:val="9"/>
    <w:unhideWhenUsed/>
    <w:qFormat/>
    <w:rsid w:val="00822D88"/>
    <w:pPr>
      <w:keepNext/>
      <w:keepLines/>
      <w:numPr>
        <w:ilvl w:val="2"/>
        <w:numId w:val="4"/>
      </w:numPr>
      <w:spacing w:before="4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Normal"/>
    <w:next w:val="Normal"/>
    <w:link w:val="Ttulo4Char"/>
    <w:uiPriority w:val="9"/>
    <w:semiHidden/>
    <w:unhideWhenUsed/>
    <w:qFormat/>
    <w:rsid w:val="00822D88"/>
    <w:pPr>
      <w:keepNext/>
      <w:keepLines/>
      <w:numPr>
        <w:ilvl w:val="3"/>
        <w:numId w:val="4"/>
      </w:numPr>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uiPriority w:val="9"/>
    <w:semiHidden/>
    <w:unhideWhenUsed/>
    <w:qFormat/>
    <w:rsid w:val="00822D88"/>
    <w:pPr>
      <w:keepNext/>
      <w:keepLines/>
      <w:numPr>
        <w:ilvl w:val="4"/>
        <w:numId w:val="4"/>
      </w:numPr>
      <w:spacing w:before="4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link w:val="Ttulo6Char"/>
    <w:uiPriority w:val="9"/>
    <w:semiHidden/>
    <w:unhideWhenUsed/>
    <w:qFormat/>
    <w:rsid w:val="00822D88"/>
    <w:pPr>
      <w:keepNext/>
      <w:keepLines/>
      <w:numPr>
        <w:ilvl w:val="5"/>
        <w:numId w:val="4"/>
      </w:numPr>
      <w:spacing w:before="4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822D88"/>
    <w:pPr>
      <w:keepNext/>
      <w:keepLines/>
      <w:numPr>
        <w:ilvl w:val="6"/>
        <w:numId w:val="4"/>
      </w:numPr>
      <w:spacing w:before="4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822D88"/>
    <w:pPr>
      <w:keepNext/>
      <w:keepLines/>
      <w:numPr>
        <w:ilvl w:val="7"/>
        <w:numId w:val="4"/>
      </w:numPr>
      <w:spacing w:before="4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822D88"/>
    <w:pPr>
      <w:keepNext/>
      <w:keepLines/>
      <w:numPr>
        <w:ilvl w:val="8"/>
        <w:numId w:val="4"/>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detexto">
    <w:name w:val="Body Text"/>
    <w:basedOn w:val="Normal"/>
    <w:uiPriority w:val="1"/>
    <w:qFormat/>
    <w:rPr>
      <w:sz w:val="24"/>
      <w:szCs w:val="24"/>
    </w:rPr>
  </w:style>
  <w:style w:type="paragraph" w:styleId="PargrafodaLista">
    <w:name w:val="List Paragraph"/>
    <w:basedOn w:val="Normal"/>
    <w:uiPriority w:val="34"/>
    <w:qFormat/>
  </w:style>
  <w:style w:type="paragraph" w:customStyle="1" w:styleId="TableParagraph">
    <w:name w:val="Table Paragraph"/>
    <w:basedOn w:val="Normal"/>
    <w:uiPriority w:val="1"/>
    <w:qFormat/>
  </w:style>
  <w:style w:type="character" w:customStyle="1" w:styleId="Ttulo2Char">
    <w:name w:val="Título 2 Char"/>
    <w:basedOn w:val="Fontepargpadro"/>
    <w:link w:val="Ttulo2"/>
    <w:uiPriority w:val="9"/>
    <w:semiHidden/>
    <w:rsid w:val="00822D88"/>
    <w:rPr>
      <w:rFonts w:asciiTheme="majorHAnsi" w:eastAsiaTheme="majorEastAsia" w:hAnsiTheme="majorHAnsi" w:cstheme="majorBidi"/>
      <w:color w:val="365F91" w:themeColor="accent1" w:themeShade="BF"/>
      <w:sz w:val="26"/>
      <w:szCs w:val="26"/>
      <w:lang w:val="pt-PT" w:eastAsia="pt-PT" w:bidi="pt-PT"/>
    </w:rPr>
  </w:style>
  <w:style w:type="character" w:customStyle="1" w:styleId="Ttulo3Char">
    <w:name w:val="Título 3 Char"/>
    <w:basedOn w:val="Fontepargpadro"/>
    <w:link w:val="Ttulo3"/>
    <w:uiPriority w:val="9"/>
    <w:rsid w:val="00822D88"/>
    <w:rPr>
      <w:rFonts w:asciiTheme="majorHAnsi" w:eastAsiaTheme="majorEastAsia" w:hAnsiTheme="majorHAnsi" w:cstheme="majorBidi"/>
      <w:color w:val="243F60" w:themeColor="accent1" w:themeShade="7F"/>
      <w:sz w:val="24"/>
      <w:szCs w:val="24"/>
      <w:lang w:val="pt-PT" w:eastAsia="pt-PT" w:bidi="pt-PT"/>
    </w:rPr>
  </w:style>
  <w:style w:type="character" w:customStyle="1" w:styleId="Ttulo4Char">
    <w:name w:val="Título 4 Char"/>
    <w:basedOn w:val="Fontepargpadro"/>
    <w:link w:val="Ttulo4"/>
    <w:uiPriority w:val="9"/>
    <w:semiHidden/>
    <w:rsid w:val="00822D88"/>
    <w:rPr>
      <w:rFonts w:asciiTheme="majorHAnsi" w:eastAsiaTheme="majorEastAsia" w:hAnsiTheme="majorHAnsi" w:cstheme="majorBidi"/>
      <w:i/>
      <w:iCs/>
      <w:color w:val="365F91" w:themeColor="accent1" w:themeShade="BF"/>
      <w:lang w:val="pt-PT" w:eastAsia="pt-PT" w:bidi="pt-PT"/>
    </w:rPr>
  </w:style>
  <w:style w:type="character" w:customStyle="1" w:styleId="Ttulo5Char">
    <w:name w:val="Título 5 Char"/>
    <w:basedOn w:val="Fontepargpadro"/>
    <w:link w:val="Ttulo5"/>
    <w:uiPriority w:val="9"/>
    <w:semiHidden/>
    <w:rsid w:val="00822D88"/>
    <w:rPr>
      <w:rFonts w:asciiTheme="majorHAnsi" w:eastAsiaTheme="majorEastAsia" w:hAnsiTheme="majorHAnsi" w:cstheme="majorBidi"/>
      <w:color w:val="365F91" w:themeColor="accent1" w:themeShade="BF"/>
      <w:lang w:val="pt-PT" w:eastAsia="pt-PT" w:bidi="pt-PT"/>
    </w:rPr>
  </w:style>
  <w:style w:type="character" w:customStyle="1" w:styleId="Ttulo6Char">
    <w:name w:val="Título 6 Char"/>
    <w:basedOn w:val="Fontepargpadro"/>
    <w:link w:val="Ttulo6"/>
    <w:uiPriority w:val="9"/>
    <w:semiHidden/>
    <w:rsid w:val="00822D88"/>
    <w:rPr>
      <w:rFonts w:asciiTheme="majorHAnsi" w:eastAsiaTheme="majorEastAsia" w:hAnsiTheme="majorHAnsi" w:cstheme="majorBidi"/>
      <w:color w:val="243F60" w:themeColor="accent1" w:themeShade="7F"/>
      <w:lang w:val="pt-PT" w:eastAsia="pt-PT" w:bidi="pt-PT"/>
    </w:rPr>
  </w:style>
  <w:style w:type="character" w:customStyle="1" w:styleId="Ttulo7Char">
    <w:name w:val="Título 7 Char"/>
    <w:basedOn w:val="Fontepargpadro"/>
    <w:link w:val="Ttulo7"/>
    <w:uiPriority w:val="9"/>
    <w:semiHidden/>
    <w:rsid w:val="00822D88"/>
    <w:rPr>
      <w:rFonts w:asciiTheme="majorHAnsi" w:eastAsiaTheme="majorEastAsia" w:hAnsiTheme="majorHAnsi" w:cstheme="majorBidi"/>
      <w:i/>
      <w:iCs/>
      <w:color w:val="243F60" w:themeColor="accent1" w:themeShade="7F"/>
      <w:lang w:val="pt-PT" w:eastAsia="pt-PT" w:bidi="pt-PT"/>
    </w:rPr>
  </w:style>
  <w:style w:type="character" w:customStyle="1" w:styleId="Ttulo8Char">
    <w:name w:val="Título 8 Char"/>
    <w:basedOn w:val="Fontepargpadro"/>
    <w:link w:val="Ttulo8"/>
    <w:uiPriority w:val="9"/>
    <w:semiHidden/>
    <w:rsid w:val="00822D88"/>
    <w:rPr>
      <w:rFonts w:asciiTheme="majorHAnsi" w:eastAsiaTheme="majorEastAsia" w:hAnsiTheme="majorHAnsi" w:cstheme="majorBidi"/>
      <w:color w:val="272727" w:themeColor="text1" w:themeTint="D8"/>
      <w:sz w:val="21"/>
      <w:szCs w:val="21"/>
      <w:lang w:val="pt-PT" w:eastAsia="pt-PT" w:bidi="pt-PT"/>
    </w:rPr>
  </w:style>
  <w:style w:type="character" w:customStyle="1" w:styleId="Ttulo9Char">
    <w:name w:val="Título 9 Char"/>
    <w:basedOn w:val="Fontepargpadro"/>
    <w:link w:val="Ttulo9"/>
    <w:uiPriority w:val="9"/>
    <w:semiHidden/>
    <w:rsid w:val="00822D88"/>
    <w:rPr>
      <w:rFonts w:asciiTheme="majorHAnsi" w:eastAsiaTheme="majorEastAsia" w:hAnsiTheme="majorHAnsi" w:cstheme="majorBidi"/>
      <w:i/>
      <w:iCs/>
      <w:color w:val="272727" w:themeColor="text1" w:themeTint="D8"/>
      <w:sz w:val="21"/>
      <w:szCs w:val="21"/>
      <w:lang w:val="pt-PT" w:eastAsia="pt-PT" w:bidi="pt-PT"/>
    </w:rPr>
  </w:style>
  <w:style w:type="table" w:styleId="Tabelacomgrade">
    <w:name w:val="Table Grid"/>
    <w:basedOn w:val="Tabelanormal"/>
    <w:uiPriority w:val="39"/>
    <w:rsid w:val="005579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deGrade31">
    <w:name w:val="Tabela de Grade 31"/>
    <w:basedOn w:val="Tabelanormal"/>
    <w:uiPriority w:val="48"/>
    <w:rsid w:val="005579D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paragraph" w:styleId="Cabealho">
    <w:name w:val="header"/>
    <w:basedOn w:val="Normal"/>
    <w:link w:val="CabealhoChar"/>
    <w:uiPriority w:val="99"/>
    <w:unhideWhenUsed/>
    <w:rsid w:val="00CB257F"/>
    <w:pPr>
      <w:tabs>
        <w:tab w:val="center" w:pos="4252"/>
        <w:tab w:val="right" w:pos="8504"/>
      </w:tabs>
    </w:pPr>
  </w:style>
  <w:style w:type="character" w:customStyle="1" w:styleId="CabealhoChar">
    <w:name w:val="Cabeçalho Char"/>
    <w:basedOn w:val="Fontepargpadro"/>
    <w:link w:val="Cabealho"/>
    <w:uiPriority w:val="99"/>
    <w:rsid w:val="00CB257F"/>
    <w:rPr>
      <w:rFonts w:ascii="Times New Roman" w:eastAsia="Times New Roman" w:hAnsi="Times New Roman" w:cs="Times New Roman"/>
      <w:lang w:val="pt-PT" w:eastAsia="pt-PT" w:bidi="pt-PT"/>
    </w:rPr>
  </w:style>
  <w:style w:type="paragraph" w:styleId="Rodap">
    <w:name w:val="footer"/>
    <w:basedOn w:val="Normal"/>
    <w:link w:val="RodapChar"/>
    <w:uiPriority w:val="99"/>
    <w:unhideWhenUsed/>
    <w:rsid w:val="00CB257F"/>
    <w:pPr>
      <w:tabs>
        <w:tab w:val="center" w:pos="4252"/>
        <w:tab w:val="right" w:pos="8504"/>
      </w:tabs>
    </w:pPr>
  </w:style>
  <w:style w:type="character" w:customStyle="1" w:styleId="RodapChar">
    <w:name w:val="Rodapé Char"/>
    <w:basedOn w:val="Fontepargpadro"/>
    <w:link w:val="Rodap"/>
    <w:uiPriority w:val="99"/>
    <w:rsid w:val="00CB257F"/>
    <w:rPr>
      <w:rFonts w:ascii="Times New Roman" w:eastAsia="Times New Roman" w:hAnsi="Times New Roman" w:cs="Times New Roman"/>
      <w:lang w:val="pt-PT" w:eastAsia="pt-PT" w:bidi="pt-PT"/>
    </w:rPr>
  </w:style>
  <w:style w:type="paragraph" w:styleId="NormalWeb">
    <w:name w:val="Normal (Web)"/>
    <w:basedOn w:val="Normal"/>
    <w:uiPriority w:val="99"/>
    <w:semiHidden/>
    <w:unhideWhenUsed/>
    <w:rsid w:val="00DF7CFF"/>
    <w:pPr>
      <w:widowControl/>
      <w:autoSpaceDE/>
      <w:autoSpaceDN/>
      <w:spacing w:before="100" w:beforeAutospacing="1" w:after="100" w:afterAutospacing="1"/>
    </w:pPr>
    <w:rPr>
      <w:sz w:val="24"/>
      <w:szCs w:val="24"/>
      <w:lang w:val="pt-BR" w:eastAsia="pt-BR" w:bidi="ar-SA"/>
    </w:rPr>
  </w:style>
  <w:style w:type="character" w:styleId="Hyperlink">
    <w:name w:val="Hyperlink"/>
    <w:basedOn w:val="Fontepargpadro"/>
    <w:uiPriority w:val="99"/>
    <w:unhideWhenUsed/>
    <w:rsid w:val="00E53DDC"/>
    <w:rPr>
      <w:color w:val="0000FF" w:themeColor="hyperlink"/>
      <w:u w:val="single"/>
    </w:rPr>
  </w:style>
  <w:style w:type="character" w:styleId="MenoPendente">
    <w:name w:val="Unresolved Mention"/>
    <w:basedOn w:val="Fontepargpadro"/>
    <w:uiPriority w:val="99"/>
    <w:semiHidden/>
    <w:unhideWhenUsed/>
    <w:rsid w:val="00E53DDC"/>
    <w:rPr>
      <w:color w:val="808080"/>
      <w:shd w:val="clear" w:color="auto" w:fill="E6E6E6"/>
    </w:rPr>
  </w:style>
  <w:style w:type="paragraph" w:styleId="Textodebalo">
    <w:name w:val="Balloon Text"/>
    <w:basedOn w:val="Normal"/>
    <w:link w:val="TextodebaloChar"/>
    <w:uiPriority w:val="99"/>
    <w:semiHidden/>
    <w:unhideWhenUsed/>
    <w:rsid w:val="006E55AA"/>
    <w:rPr>
      <w:rFonts w:ascii="Segoe UI" w:hAnsi="Segoe UI" w:cs="Segoe UI"/>
      <w:sz w:val="18"/>
      <w:szCs w:val="18"/>
    </w:rPr>
  </w:style>
  <w:style w:type="character" w:customStyle="1" w:styleId="TextodebaloChar">
    <w:name w:val="Texto de balão Char"/>
    <w:basedOn w:val="Fontepargpadro"/>
    <w:link w:val="Textodebalo"/>
    <w:uiPriority w:val="99"/>
    <w:semiHidden/>
    <w:rsid w:val="006E55AA"/>
    <w:rPr>
      <w:rFonts w:ascii="Segoe UI" w:eastAsia="Times New Roman" w:hAnsi="Segoe UI" w:cs="Segoe UI"/>
      <w:sz w:val="18"/>
      <w:szCs w:val="18"/>
      <w:lang w:val="pt-PT" w:eastAsia="pt-PT" w:bidi="pt-PT"/>
    </w:rPr>
  </w:style>
  <w:style w:type="paragraph" w:styleId="Textodenotadefim">
    <w:name w:val="endnote text"/>
    <w:basedOn w:val="Normal"/>
    <w:link w:val="TextodenotadefimChar"/>
    <w:uiPriority w:val="99"/>
    <w:semiHidden/>
    <w:unhideWhenUsed/>
    <w:rsid w:val="000914C6"/>
    <w:rPr>
      <w:sz w:val="20"/>
      <w:szCs w:val="20"/>
    </w:rPr>
  </w:style>
  <w:style w:type="character" w:customStyle="1" w:styleId="TextodenotadefimChar">
    <w:name w:val="Texto de nota de fim Char"/>
    <w:basedOn w:val="Fontepargpadro"/>
    <w:link w:val="Textodenotadefim"/>
    <w:uiPriority w:val="99"/>
    <w:semiHidden/>
    <w:rsid w:val="000914C6"/>
    <w:rPr>
      <w:rFonts w:ascii="Times New Roman" w:eastAsia="Times New Roman" w:hAnsi="Times New Roman" w:cs="Times New Roman"/>
      <w:sz w:val="20"/>
      <w:szCs w:val="20"/>
      <w:lang w:val="pt-PT" w:eastAsia="pt-PT" w:bidi="pt-PT"/>
    </w:rPr>
  </w:style>
  <w:style w:type="character" w:styleId="Refdenotadefim">
    <w:name w:val="endnote reference"/>
    <w:basedOn w:val="Fontepargpadro"/>
    <w:uiPriority w:val="99"/>
    <w:semiHidden/>
    <w:unhideWhenUsed/>
    <w:rsid w:val="000914C6"/>
    <w:rPr>
      <w:vertAlign w:val="superscript"/>
    </w:rPr>
  </w:style>
  <w:style w:type="paragraph" w:styleId="Textodenotaderodap">
    <w:name w:val="footnote text"/>
    <w:basedOn w:val="Normal"/>
    <w:link w:val="TextodenotaderodapChar"/>
    <w:uiPriority w:val="99"/>
    <w:semiHidden/>
    <w:unhideWhenUsed/>
    <w:rsid w:val="000914C6"/>
    <w:rPr>
      <w:sz w:val="20"/>
      <w:szCs w:val="20"/>
    </w:rPr>
  </w:style>
  <w:style w:type="character" w:customStyle="1" w:styleId="TextodenotaderodapChar">
    <w:name w:val="Texto de nota de rodapé Char"/>
    <w:basedOn w:val="Fontepargpadro"/>
    <w:link w:val="Textodenotaderodap"/>
    <w:uiPriority w:val="99"/>
    <w:semiHidden/>
    <w:rsid w:val="000914C6"/>
    <w:rPr>
      <w:rFonts w:ascii="Times New Roman" w:eastAsia="Times New Roman" w:hAnsi="Times New Roman" w:cs="Times New Roman"/>
      <w:sz w:val="20"/>
      <w:szCs w:val="20"/>
      <w:lang w:val="pt-PT" w:eastAsia="pt-PT" w:bidi="pt-PT"/>
    </w:rPr>
  </w:style>
  <w:style w:type="character" w:styleId="Refdenotaderodap">
    <w:name w:val="footnote reference"/>
    <w:basedOn w:val="Fontepargpadro"/>
    <w:uiPriority w:val="99"/>
    <w:semiHidden/>
    <w:unhideWhenUsed/>
    <w:rsid w:val="000914C6"/>
    <w:rPr>
      <w:vertAlign w:val="superscript"/>
    </w:rPr>
  </w:style>
  <w:style w:type="paragraph" w:customStyle="1" w:styleId="alignjustify">
    <w:name w:val="alignjustify"/>
    <w:basedOn w:val="Normal"/>
    <w:rsid w:val="00F303CC"/>
    <w:pPr>
      <w:widowControl/>
      <w:autoSpaceDE/>
      <w:autoSpaceDN/>
      <w:spacing w:before="100" w:beforeAutospacing="1" w:after="100" w:afterAutospacing="1"/>
    </w:pPr>
    <w:rPr>
      <w:sz w:val="24"/>
      <w:szCs w:val="24"/>
      <w:lang w:val="pt-BR" w:eastAsia="pt-BR" w:bidi="ar-SA"/>
    </w:rPr>
  </w:style>
  <w:style w:type="table" w:styleId="TabeladeGrade5Escura">
    <w:name w:val="Grid Table 5 Dark"/>
    <w:basedOn w:val="Tabelanormal"/>
    <w:uiPriority w:val="50"/>
    <w:rsid w:val="00C736B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eladeGradeClara">
    <w:name w:val="Grid Table Light"/>
    <w:basedOn w:val="Tabelanormal"/>
    <w:uiPriority w:val="40"/>
    <w:rsid w:val="004C016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aSimples1">
    <w:name w:val="Plain Table 1"/>
    <w:basedOn w:val="Tabelanormal"/>
    <w:uiPriority w:val="41"/>
    <w:rsid w:val="004C016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elaSimples3">
    <w:name w:val="Plain Table 3"/>
    <w:basedOn w:val="Tabelanormal"/>
    <w:uiPriority w:val="43"/>
    <w:rsid w:val="004C016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text">
    <w:name w:val="text"/>
    <w:basedOn w:val="Normal"/>
    <w:rsid w:val="00461827"/>
    <w:pPr>
      <w:widowControl/>
      <w:autoSpaceDE/>
      <w:autoSpaceDN/>
      <w:spacing w:before="100" w:beforeAutospacing="1" w:after="100" w:afterAutospacing="1"/>
    </w:pPr>
    <w:rPr>
      <w:sz w:val="24"/>
      <w:szCs w:val="24"/>
      <w:lang w:val="pt-BR" w:eastAsia="pt-BR" w:bidi="ar-SA"/>
    </w:rPr>
  </w:style>
  <w:style w:type="character" w:styleId="Forte">
    <w:name w:val="Strong"/>
    <w:basedOn w:val="Fontepargpadro"/>
    <w:uiPriority w:val="22"/>
    <w:qFormat/>
    <w:rsid w:val="003829BC"/>
    <w:rPr>
      <w:b/>
      <w:bCs/>
    </w:rPr>
  </w:style>
  <w:style w:type="paragraph" w:customStyle="1" w:styleId="media-text">
    <w:name w:val="media-text"/>
    <w:basedOn w:val="Normal"/>
    <w:rsid w:val="009722CC"/>
    <w:pPr>
      <w:widowControl/>
      <w:autoSpaceDE/>
      <w:autoSpaceDN/>
      <w:spacing w:before="100" w:beforeAutospacing="1" w:after="100" w:afterAutospacing="1"/>
    </w:pPr>
    <w:rPr>
      <w:sz w:val="24"/>
      <w:szCs w:val="24"/>
      <w:lang w:val="pt-BR" w:eastAsia="pt-BR" w:bidi="ar-SA"/>
    </w:rPr>
  </w:style>
  <w:style w:type="paragraph" w:styleId="Pr-formataoHTML">
    <w:name w:val="HTML Preformatted"/>
    <w:basedOn w:val="Normal"/>
    <w:link w:val="Pr-formataoHTMLChar"/>
    <w:uiPriority w:val="99"/>
    <w:unhideWhenUsed/>
    <w:rsid w:val="00D72DB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sz w:val="20"/>
      <w:szCs w:val="20"/>
      <w:lang w:val="pt-BR" w:eastAsia="pt-BR" w:bidi="ar-SA"/>
    </w:rPr>
  </w:style>
  <w:style w:type="character" w:customStyle="1" w:styleId="Pr-formataoHTMLChar">
    <w:name w:val="Pré-formatação HTML Char"/>
    <w:basedOn w:val="Fontepargpadro"/>
    <w:link w:val="Pr-formataoHTML"/>
    <w:uiPriority w:val="99"/>
    <w:rsid w:val="00D72DB5"/>
    <w:rPr>
      <w:rFonts w:ascii="Courier New" w:eastAsia="Times New Roman" w:hAnsi="Courier New" w:cs="Courier New"/>
      <w:sz w:val="20"/>
      <w:szCs w:val="20"/>
      <w:lang w:val="pt-BR" w:eastAsia="pt-BR"/>
    </w:rPr>
  </w:style>
  <w:style w:type="character" w:customStyle="1" w:styleId="apple-converted-space">
    <w:name w:val="apple-converted-space"/>
    <w:basedOn w:val="Fontepargpadro"/>
    <w:rsid w:val="00016FB0"/>
  </w:style>
  <w:style w:type="paragraph" w:customStyle="1" w:styleId="post-author">
    <w:name w:val="post-author"/>
    <w:basedOn w:val="Normal"/>
    <w:rsid w:val="00EC5955"/>
    <w:pPr>
      <w:widowControl/>
      <w:autoSpaceDE/>
      <w:autoSpaceDN/>
      <w:spacing w:before="100" w:beforeAutospacing="1" w:after="100" w:afterAutospacing="1"/>
    </w:pPr>
    <w:rPr>
      <w:sz w:val="24"/>
      <w:szCs w:val="24"/>
      <w:lang w:val="pt-BR" w:eastAsia="pt-BR" w:bidi="ar-SA"/>
    </w:rPr>
  </w:style>
  <w:style w:type="paragraph" w:customStyle="1" w:styleId="post-category">
    <w:name w:val="post-category"/>
    <w:basedOn w:val="Normal"/>
    <w:rsid w:val="00EC5955"/>
    <w:pPr>
      <w:widowControl/>
      <w:autoSpaceDE/>
      <w:autoSpaceDN/>
      <w:spacing w:before="100" w:beforeAutospacing="1" w:after="100" w:afterAutospacing="1"/>
    </w:pPr>
    <w:rPr>
      <w:sz w:val="24"/>
      <w:szCs w:val="24"/>
      <w:lang w:val="pt-BR" w:eastAsia="pt-BR" w:bidi="ar-SA"/>
    </w:rPr>
  </w:style>
  <w:style w:type="paragraph" w:customStyle="1" w:styleId="post-date">
    <w:name w:val="post-date"/>
    <w:basedOn w:val="Normal"/>
    <w:rsid w:val="00EC5955"/>
    <w:pPr>
      <w:widowControl/>
      <w:autoSpaceDE/>
      <w:autoSpaceDN/>
      <w:spacing w:before="100" w:beforeAutospacing="1" w:after="100" w:afterAutospacing="1"/>
    </w:pPr>
    <w:rPr>
      <w:sz w:val="24"/>
      <w:szCs w:val="24"/>
      <w:lang w:val="pt-BR" w:eastAsia="pt-BR" w:bidi="ar-SA"/>
    </w:rPr>
  </w:style>
  <w:style w:type="paragraph" w:customStyle="1" w:styleId="post-total-shares">
    <w:name w:val="post-total-shares"/>
    <w:basedOn w:val="Normal"/>
    <w:rsid w:val="00EC5955"/>
    <w:pPr>
      <w:widowControl/>
      <w:autoSpaceDE/>
      <w:autoSpaceDN/>
      <w:spacing w:before="100" w:beforeAutospacing="1" w:after="100" w:afterAutospacing="1"/>
    </w:pPr>
    <w:rPr>
      <w:sz w:val="24"/>
      <w:szCs w:val="24"/>
      <w:lang w:val="pt-BR" w:eastAsia="pt-BR" w:bidi="ar-SA"/>
    </w:rPr>
  </w:style>
  <w:style w:type="paragraph" w:customStyle="1" w:styleId="post-total-comments">
    <w:name w:val="post-total-comments"/>
    <w:basedOn w:val="Normal"/>
    <w:rsid w:val="00EC5955"/>
    <w:pPr>
      <w:widowControl/>
      <w:autoSpaceDE/>
      <w:autoSpaceDN/>
      <w:spacing w:before="100" w:beforeAutospacing="1" w:after="100" w:afterAutospacing="1"/>
    </w:pPr>
    <w:rPr>
      <w:sz w:val="24"/>
      <w:szCs w:val="24"/>
      <w:lang w:val="pt-BR" w:eastAsia="pt-BR" w:bidi="ar-SA"/>
    </w:rPr>
  </w:style>
  <w:style w:type="character" w:customStyle="1" w:styleId="horanoticia">
    <w:name w:val="horanoticia"/>
    <w:basedOn w:val="Fontepargpadro"/>
    <w:rsid w:val="00983A26"/>
  </w:style>
  <w:style w:type="paragraph" w:customStyle="1" w:styleId="vcard">
    <w:name w:val="vcard"/>
    <w:basedOn w:val="Normal"/>
    <w:rsid w:val="00487B70"/>
    <w:pPr>
      <w:widowControl/>
      <w:autoSpaceDE/>
      <w:autoSpaceDN/>
      <w:spacing w:before="100" w:beforeAutospacing="1" w:after="100" w:afterAutospacing="1"/>
    </w:pPr>
    <w:rPr>
      <w:sz w:val="24"/>
      <w:szCs w:val="24"/>
      <w:lang w:val="pt-BR" w:eastAsia="pt-BR" w:bidi="ar-SA"/>
    </w:rPr>
  </w:style>
  <w:style w:type="character" w:customStyle="1" w:styleId="locality">
    <w:name w:val="locality"/>
    <w:basedOn w:val="Fontepargpadro"/>
    <w:rsid w:val="00487B70"/>
  </w:style>
  <w:style w:type="character" w:customStyle="1" w:styleId="js-editable">
    <w:name w:val="js-editable"/>
    <w:basedOn w:val="Fontepargpadro"/>
    <w:rsid w:val="00487B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00713">
      <w:bodyDiv w:val="1"/>
      <w:marLeft w:val="0"/>
      <w:marRight w:val="0"/>
      <w:marTop w:val="0"/>
      <w:marBottom w:val="0"/>
      <w:divBdr>
        <w:top w:val="none" w:sz="0" w:space="0" w:color="auto"/>
        <w:left w:val="none" w:sz="0" w:space="0" w:color="auto"/>
        <w:bottom w:val="none" w:sz="0" w:space="0" w:color="auto"/>
        <w:right w:val="none" w:sz="0" w:space="0" w:color="auto"/>
      </w:divBdr>
    </w:div>
    <w:div w:id="33359550">
      <w:bodyDiv w:val="1"/>
      <w:marLeft w:val="0"/>
      <w:marRight w:val="0"/>
      <w:marTop w:val="0"/>
      <w:marBottom w:val="0"/>
      <w:divBdr>
        <w:top w:val="none" w:sz="0" w:space="0" w:color="auto"/>
        <w:left w:val="none" w:sz="0" w:space="0" w:color="auto"/>
        <w:bottom w:val="none" w:sz="0" w:space="0" w:color="auto"/>
        <w:right w:val="none" w:sz="0" w:space="0" w:color="auto"/>
      </w:divBdr>
    </w:div>
    <w:div w:id="34821227">
      <w:bodyDiv w:val="1"/>
      <w:marLeft w:val="0"/>
      <w:marRight w:val="0"/>
      <w:marTop w:val="0"/>
      <w:marBottom w:val="0"/>
      <w:divBdr>
        <w:top w:val="none" w:sz="0" w:space="0" w:color="auto"/>
        <w:left w:val="none" w:sz="0" w:space="0" w:color="auto"/>
        <w:bottom w:val="none" w:sz="0" w:space="0" w:color="auto"/>
        <w:right w:val="none" w:sz="0" w:space="0" w:color="auto"/>
      </w:divBdr>
    </w:div>
    <w:div w:id="47267793">
      <w:bodyDiv w:val="1"/>
      <w:marLeft w:val="0"/>
      <w:marRight w:val="0"/>
      <w:marTop w:val="0"/>
      <w:marBottom w:val="0"/>
      <w:divBdr>
        <w:top w:val="none" w:sz="0" w:space="0" w:color="auto"/>
        <w:left w:val="none" w:sz="0" w:space="0" w:color="auto"/>
        <w:bottom w:val="none" w:sz="0" w:space="0" w:color="auto"/>
        <w:right w:val="none" w:sz="0" w:space="0" w:color="auto"/>
      </w:divBdr>
    </w:div>
    <w:div w:id="56905180">
      <w:bodyDiv w:val="1"/>
      <w:marLeft w:val="0"/>
      <w:marRight w:val="0"/>
      <w:marTop w:val="0"/>
      <w:marBottom w:val="0"/>
      <w:divBdr>
        <w:top w:val="none" w:sz="0" w:space="0" w:color="auto"/>
        <w:left w:val="none" w:sz="0" w:space="0" w:color="auto"/>
        <w:bottom w:val="none" w:sz="0" w:space="0" w:color="auto"/>
        <w:right w:val="none" w:sz="0" w:space="0" w:color="auto"/>
      </w:divBdr>
      <w:divsChild>
        <w:div w:id="1980571123">
          <w:marLeft w:val="0"/>
          <w:marRight w:val="0"/>
          <w:marTop w:val="0"/>
          <w:marBottom w:val="0"/>
          <w:divBdr>
            <w:top w:val="none" w:sz="0" w:space="0" w:color="auto"/>
            <w:left w:val="none" w:sz="0" w:space="0" w:color="auto"/>
            <w:bottom w:val="none" w:sz="0" w:space="0" w:color="auto"/>
            <w:right w:val="none" w:sz="0" w:space="0" w:color="auto"/>
          </w:divBdr>
        </w:div>
      </w:divsChild>
    </w:div>
    <w:div w:id="74977486">
      <w:bodyDiv w:val="1"/>
      <w:marLeft w:val="0"/>
      <w:marRight w:val="0"/>
      <w:marTop w:val="0"/>
      <w:marBottom w:val="0"/>
      <w:divBdr>
        <w:top w:val="none" w:sz="0" w:space="0" w:color="auto"/>
        <w:left w:val="none" w:sz="0" w:space="0" w:color="auto"/>
        <w:bottom w:val="none" w:sz="0" w:space="0" w:color="auto"/>
        <w:right w:val="none" w:sz="0" w:space="0" w:color="auto"/>
      </w:divBdr>
    </w:div>
    <w:div w:id="98109090">
      <w:bodyDiv w:val="1"/>
      <w:marLeft w:val="0"/>
      <w:marRight w:val="0"/>
      <w:marTop w:val="0"/>
      <w:marBottom w:val="0"/>
      <w:divBdr>
        <w:top w:val="none" w:sz="0" w:space="0" w:color="auto"/>
        <w:left w:val="none" w:sz="0" w:space="0" w:color="auto"/>
        <w:bottom w:val="none" w:sz="0" w:space="0" w:color="auto"/>
        <w:right w:val="none" w:sz="0" w:space="0" w:color="auto"/>
      </w:divBdr>
    </w:div>
    <w:div w:id="144204787">
      <w:bodyDiv w:val="1"/>
      <w:marLeft w:val="0"/>
      <w:marRight w:val="0"/>
      <w:marTop w:val="0"/>
      <w:marBottom w:val="0"/>
      <w:divBdr>
        <w:top w:val="none" w:sz="0" w:space="0" w:color="auto"/>
        <w:left w:val="none" w:sz="0" w:space="0" w:color="auto"/>
        <w:bottom w:val="none" w:sz="0" w:space="0" w:color="auto"/>
        <w:right w:val="none" w:sz="0" w:space="0" w:color="auto"/>
      </w:divBdr>
    </w:div>
    <w:div w:id="150759607">
      <w:bodyDiv w:val="1"/>
      <w:marLeft w:val="0"/>
      <w:marRight w:val="0"/>
      <w:marTop w:val="0"/>
      <w:marBottom w:val="0"/>
      <w:divBdr>
        <w:top w:val="none" w:sz="0" w:space="0" w:color="auto"/>
        <w:left w:val="none" w:sz="0" w:space="0" w:color="auto"/>
        <w:bottom w:val="none" w:sz="0" w:space="0" w:color="auto"/>
        <w:right w:val="none" w:sz="0" w:space="0" w:color="auto"/>
      </w:divBdr>
    </w:div>
    <w:div w:id="158009950">
      <w:bodyDiv w:val="1"/>
      <w:marLeft w:val="0"/>
      <w:marRight w:val="0"/>
      <w:marTop w:val="0"/>
      <w:marBottom w:val="0"/>
      <w:divBdr>
        <w:top w:val="none" w:sz="0" w:space="0" w:color="auto"/>
        <w:left w:val="none" w:sz="0" w:space="0" w:color="auto"/>
        <w:bottom w:val="none" w:sz="0" w:space="0" w:color="auto"/>
        <w:right w:val="none" w:sz="0" w:space="0" w:color="auto"/>
      </w:divBdr>
    </w:div>
    <w:div w:id="167133838">
      <w:bodyDiv w:val="1"/>
      <w:marLeft w:val="0"/>
      <w:marRight w:val="0"/>
      <w:marTop w:val="0"/>
      <w:marBottom w:val="0"/>
      <w:divBdr>
        <w:top w:val="none" w:sz="0" w:space="0" w:color="auto"/>
        <w:left w:val="none" w:sz="0" w:space="0" w:color="auto"/>
        <w:bottom w:val="none" w:sz="0" w:space="0" w:color="auto"/>
        <w:right w:val="none" w:sz="0" w:space="0" w:color="auto"/>
      </w:divBdr>
    </w:div>
    <w:div w:id="215823745">
      <w:bodyDiv w:val="1"/>
      <w:marLeft w:val="0"/>
      <w:marRight w:val="0"/>
      <w:marTop w:val="0"/>
      <w:marBottom w:val="0"/>
      <w:divBdr>
        <w:top w:val="none" w:sz="0" w:space="0" w:color="auto"/>
        <w:left w:val="none" w:sz="0" w:space="0" w:color="auto"/>
        <w:bottom w:val="none" w:sz="0" w:space="0" w:color="auto"/>
        <w:right w:val="none" w:sz="0" w:space="0" w:color="auto"/>
      </w:divBdr>
    </w:div>
    <w:div w:id="220867350">
      <w:bodyDiv w:val="1"/>
      <w:marLeft w:val="0"/>
      <w:marRight w:val="0"/>
      <w:marTop w:val="0"/>
      <w:marBottom w:val="0"/>
      <w:divBdr>
        <w:top w:val="none" w:sz="0" w:space="0" w:color="auto"/>
        <w:left w:val="none" w:sz="0" w:space="0" w:color="auto"/>
        <w:bottom w:val="none" w:sz="0" w:space="0" w:color="auto"/>
        <w:right w:val="none" w:sz="0" w:space="0" w:color="auto"/>
      </w:divBdr>
    </w:div>
    <w:div w:id="228461824">
      <w:bodyDiv w:val="1"/>
      <w:marLeft w:val="0"/>
      <w:marRight w:val="0"/>
      <w:marTop w:val="0"/>
      <w:marBottom w:val="0"/>
      <w:divBdr>
        <w:top w:val="none" w:sz="0" w:space="0" w:color="auto"/>
        <w:left w:val="none" w:sz="0" w:space="0" w:color="auto"/>
        <w:bottom w:val="none" w:sz="0" w:space="0" w:color="auto"/>
        <w:right w:val="none" w:sz="0" w:space="0" w:color="auto"/>
      </w:divBdr>
    </w:div>
    <w:div w:id="269823672">
      <w:bodyDiv w:val="1"/>
      <w:marLeft w:val="0"/>
      <w:marRight w:val="0"/>
      <w:marTop w:val="0"/>
      <w:marBottom w:val="0"/>
      <w:divBdr>
        <w:top w:val="none" w:sz="0" w:space="0" w:color="auto"/>
        <w:left w:val="none" w:sz="0" w:space="0" w:color="auto"/>
        <w:bottom w:val="none" w:sz="0" w:space="0" w:color="auto"/>
        <w:right w:val="none" w:sz="0" w:space="0" w:color="auto"/>
      </w:divBdr>
    </w:div>
    <w:div w:id="284699123">
      <w:bodyDiv w:val="1"/>
      <w:marLeft w:val="0"/>
      <w:marRight w:val="0"/>
      <w:marTop w:val="0"/>
      <w:marBottom w:val="0"/>
      <w:divBdr>
        <w:top w:val="none" w:sz="0" w:space="0" w:color="auto"/>
        <w:left w:val="none" w:sz="0" w:space="0" w:color="auto"/>
        <w:bottom w:val="none" w:sz="0" w:space="0" w:color="auto"/>
        <w:right w:val="none" w:sz="0" w:space="0" w:color="auto"/>
      </w:divBdr>
    </w:div>
    <w:div w:id="290403280">
      <w:bodyDiv w:val="1"/>
      <w:marLeft w:val="0"/>
      <w:marRight w:val="0"/>
      <w:marTop w:val="0"/>
      <w:marBottom w:val="0"/>
      <w:divBdr>
        <w:top w:val="none" w:sz="0" w:space="0" w:color="auto"/>
        <w:left w:val="none" w:sz="0" w:space="0" w:color="auto"/>
        <w:bottom w:val="none" w:sz="0" w:space="0" w:color="auto"/>
        <w:right w:val="none" w:sz="0" w:space="0" w:color="auto"/>
      </w:divBdr>
    </w:div>
    <w:div w:id="324092416">
      <w:bodyDiv w:val="1"/>
      <w:marLeft w:val="0"/>
      <w:marRight w:val="0"/>
      <w:marTop w:val="0"/>
      <w:marBottom w:val="0"/>
      <w:divBdr>
        <w:top w:val="none" w:sz="0" w:space="0" w:color="auto"/>
        <w:left w:val="none" w:sz="0" w:space="0" w:color="auto"/>
        <w:bottom w:val="none" w:sz="0" w:space="0" w:color="auto"/>
        <w:right w:val="none" w:sz="0" w:space="0" w:color="auto"/>
      </w:divBdr>
    </w:div>
    <w:div w:id="348795369">
      <w:bodyDiv w:val="1"/>
      <w:marLeft w:val="0"/>
      <w:marRight w:val="0"/>
      <w:marTop w:val="0"/>
      <w:marBottom w:val="0"/>
      <w:divBdr>
        <w:top w:val="none" w:sz="0" w:space="0" w:color="auto"/>
        <w:left w:val="none" w:sz="0" w:space="0" w:color="auto"/>
        <w:bottom w:val="none" w:sz="0" w:space="0" w:color="auto"/>
        <w:right w:val="none" w:sz="0" w:space="0" w:color="auto"/>
      </w:divBdr>
      <w:divsChild>
        <w:div w:id="417294753">
          <w:marLeft w:val="446"/>
          <w:marRight w:val="0"/>
          <w:marTop w:val="0"/>
          <w:marBottom w:val="0"/>
          <w:divBdr>
            <w:top w:val="none" w:sz="0" w:space="0" w:color="auto"/>
            <w:left w:val="none" w:sz="0" w:space="0" w:color="auto"/>
            <w:bottom w:val="none" w:sz="0" w:space="0" w:color="auto"/>
            <w:right w:val="none" w:sz="0" w:space="0" w:color="auto"/>
          </w:divBdr>
        </w:div>
        <w:div w:id="1759401370">
          <w:marLeft w:val="446"/>
          <w:marRight w:val="0"/>
          <w:marTop w:val="0"/>
          <w:marBottom w:val="0"/>
          <w:divBdr>
            <w:top w:val="none" w:sz="0" w:space="0" w:color="auto"/>
            <w:left w:val="none" w:sz="0" w:space="0" w:color="auto"/>
            <w:bottom w:val="none" w:sz="0" w:space="0" w:color="auto"/>
            <w:right w:val="none" w:sz="0" w:space="0" w:color="auto"/>
          </w:divBdr>
        </w:div>
      </w:divsChild>
    </w:div>
    <w:div w:id="376246391">
      <w:bodyDiv w:val="1"/>
      <w:marLeft w:val="0"/>
      <w:marRight w:val="0"/>
      <w:marTop w:val="0"/>
      <w:marBottom w:val="0"/>
      <w:divBdr>
        <w:top w:val="none" w:sz="0" w:space="0" w:color="auto"/>
        <w:left w:val="none" w:sz="0" w:space="0" w:color="auto"/>
        <w:bottom w:val="none" w:sz="0" w:space="0" w:color="auto"/>
        <w:right w:val="none" w:sz="0" w:space="0" w:color="auto"/>
      </w:divBdr>
      <w:divsChild>
        <w:div w:id="1901673757">
          <w:marLeft w:val="446"/>
          <w:marRight w:val="0"/>
          <w:marTop w:val="0"/>
          <w:marBottom w:val="120"/>
          <w:divBdr>
            <w:top w:val="none" w:sz="0" w:space="0" w:color="auto"/>
            <w:left w:val="none" w:sz="0" w:space="0" w:color="auto"/>
            <w:bottom w:val="none" w:sz="0" w:space="0" w:color="auto"/>
            <w:right w:val="none" w:sz="0" w:space="0" w:color="auto"/>
          </w:divBdr>
        </w:div>
      </w:divsChild>
    </w:div>
    <w:div w:id="401417090">
      <w:bodyDiv w:val="1"/>
      <w:marLeft w:val="0"/>
      <w:marRight w:val="0"/>
      <w:marTop w:val="0"/>
      <w:marBottom w:val="0"/>
      <w:divBdr>
        <w:top w:val="none" w:sz="0" w:space="0" w:color="auto"/>
        <w:left w:val="none" w:sz="0" w:space="0" w:color="auto"/>
        <w:bottom w:val="none" w:sz="0" w:space="0" w:color="auto"/>
        <w:right w:val="none" w:sz="0" w:space="0" w:color="auto"/>
      </w:divBdr>
    </w:div>
    <w:div w:id="519130362">
      <w:bodyDiv w:val="1"/>
      <w:marLeft w:val="0"/>
      <w:marRight w:val="0"/>
      <w:marTop w:val="0"/>
      <w:marBottom w:val="0"/>
      <w:divBdr>
        <w:top w:val="none" w:sz="0" w:space="0" w:color="auto"/>
        <w:left w:val="none" w:sz="0" w:space="0" w:color="auto"/>
        <w:bottom w:val="none" w:sz="0" w:space="0" w:color="auto"/>
        <w:right w:val="none" w:sz="0" w:space="0" w:color="auto"/>
      </w:divBdr>
      <w:divsChild>
        <w:div w:id="52965936">
          <w:marLeft w:val="446"/>
          <w:marRight w:val="0"/>
          <w:marTop w:val="0"/>
          <w:marBottom w:val="0"/>
          <w:divBdr>
            <w:top w:val="none" w:sz="0" w:space="0" w:color="auto"/>
            <w:left w:val="none" w:sz="0" w:space="0" w:color="auto"/>
            <w:bottom w:val="none" w:sz="0" w:space="0" w:color="auto"/>
            <w:right w:val="none" w:sz="0" w:space="0" w:color="auto"/>
          </w:divBdr>
        </w:div>
        <w:div w:id="1003585479">
          <w:marLeft w:val="446"/>
          <w:marRight w:val="0"/>
          <w:marTop w:val="0"/>
          <w:marBottom w:val="0"/>
          <w:divBdr>
            <w:top w:val="none" w:sz="0" w:space="0" w:color="auto"/>
            <w:left w:val="none" w:sz="0" w:space="0" w:color="auto"/>
            <w:bottom w:val="none" w:sz="0" w:space="0" w:color="auto"/>
            <w:right w:val="none" w:sz="0" w:space="0" w:color="auto"/>
          </w:divBdr>
        </w:div>
      </w:divsChild>
    </w:div>
    <w:div w:id="578293131">
      <w:bodyDiv w:val="1"/>
      <w:marLeft w:val="0"/>
      <w:marRight w:val="0"/>
      <w:marTop w:val="0"/>
      <w:marBottom w:val="0"/>
      <w:divBdr>
        <w:top w:val="none" w:sz="0" w:space="0" w:color="auto"/>
        <w:left w:val="none" w:sz="0" w:space="0" w:color="auto"/>
        <w:bottom w:val="none" w:sz="0" w:space="0" w:color="auto"/>
        <w:right w:val="none" w:sz="0" w:space="0" w:color="auto"/>
      </w:divBdr>
    </w:div>
    <w:div w:id="645597339">
      <w:bodyDiv w:val="1"/>
      <w:marLeft w:val="0"/>
      <w:marRight w:val="0"/>
      <w:marTop w:val="0"/>
      <w:marBottom w:val="0"/>
      <w:divBdr>
        <w:top w:val="none" w:sz="0" w:space="0" w:color="auto"/>
        <w:left w:val="none" w:sz="0" w:space="0" w:color="auto"/>
        <w:bottom w:val="none" w:sz="0" w:space="0" w:color="auto"/>
        <w:right w:val="none" w:sz="0" w:space="0" w:color="auto"/>
      </w:divBdr>
    </w:div>
    <w:div w:id="656884270">
      <w:bodyDiv w:val="1"/>
      <w:marLeft w:val="0"/>
      <w:marRight w:val="0"/>
      <w:marTop w:val="0"/>
      <w:marBottom w:val="0"/>
      <w:divBdr>
        <w:top w:val="none" w:sz="0" w:space="0" w:color="auto"/>
        <w:left w:val="none" w:sz="0" w:space="0" w:color="auto"/>
        <w:bottom w:val="none" w:sz="0" w:space="0" w:color="auto"/>
        <w:right w:val="none" w:sz="0" w:space="0" w:color="auto"/>
      </w:divBdr>
    </w:div>
    <w:div w:id="665521845">
      <w:bodyDiv w:val="1"/>
      <w:marLeft w:val="0"/>
      <w:marRight w:val="0"/>
      <w:marTop w:val="0"/>
      <w:marBottom w:val="0"/>
      <w:divBdr>
        <w:top w:val="none" w:sz="0" w:space="0" w:color="auto"/>
        <w:left w:val="none" w:sz="0" w:space="0" w:color="auto"/>
        <w:bottom w:val="none" w:sz="0" w:space="0" w:color="auto"/>
        <w:right w:val="none" w:sz="0" w:space="0" w:color="auto"/>
      </w:divBdr>
    </w:div>
    <w:div w:id="671614446">
      <w:bodyDiv w:val="1"/>
      <w:marLeft w:val="0"/>
      <w:marRight w:val="0"/>
      <w:marTop w:val="0"/>
      <w:marBottom w:val="0"/>
      <w:divBdr>
        <w:top w:val="none" w:sz="0" w:space="0" w:color="auto"/>
        <w:left w:val="none" w:sz="0" w:space="0" w:color="auto"/>
        <w:bottom w:val="none" w:sz="0" w:space="0" w:color="auto"/>
        <w:right w:val="none" w:sz="0" w:space="0" w:color="auto"/>
      </w:divBdr>
    </w:div>
    <w:div w:id="674191341">
      <w:bodyDiv w:val="1"/>
      <w:marLeft w:val="0"/>
      <w:marRight w:val="0"/>
      <w:marTop w:val="0"/>
      <w:marBottom w:val="0"/>
      <w:divBdr>
        <w:top w:val="none" w:sz="0" w:space="0" w:color="auto"/>
        <w:left w:val="none" w:sz="0" w:space="0" w:color="auto"/>
        <w:bottom w:val="none" w:sz="0" w:space="0" w:color="auto"/>
        <w:right w:val="none" w:sz="0" w:space="0" w:color="auto"/>
      </w:divBdr>
      <w:divsChild>
        <w:div w:id="1151630953">
          <w:marLeft w:val="446"/>
          <w:marRight w:val="0"/>
          <w:marTop w:val="0"/>
          <w:marBottom w:val="0"/>
          <w:divBdr>
            <w:top w:val="none" w:sz="0" w:space="0" w:color="auto"/>
            <w:left w:val="none" w:sz="0" w:space="0" w:color="auto"/>
            <w:bottom w:val="none" w:sz="0" w:space="0" w:color="auto"/>
            <w:right w:val="none" w:sz="0" w:space="0" w:color="auto"/>
          </w:divBdr>
        </w:div>
      </w:divsChild>
    </w:div>
    <w:div w:id="701051774">
      <w:bodyDiv w:val="1"/>
      <w:marLeft w:val="0"/>
      <w:marRight w:val="0"/>
      <w:marTop w:val="0"/>
      <w:marBottom w:val="0"/>
      <w:divBdr>
        <w:top w:val="none" w:sz="0" w:space="0" w:color="auto"/>
        <w:left w:val="none" w:sz="0" w:space="0" w:color="auto"/>
        <w:bottom w:val="none" w:sz="0" w:space="0" w:color="auto"/>
        <w:right w:val="none" w:sz="0" w:space="0" w:color="auto"/>
      </w:divBdr>
      <w:divsChild>
        <w:div w:id="1331955340">
          <w:marLeft w:val="0"/>
          <w:marRight w:val="0"/>
          <w:marTop w:val="0"/>
          <w:marBottom w:val="0"/>
          <w:divBdr>
            <w:top w:val="none" w:sz="0" w:space="0" w:color="auto"/>
            <w:left w:val="none" w:sz="0" w:space="0" w:color="auto"/>
            <w:bottom w:val="none" w:sz="0" w:space="0" w:color="auto"/>
            <w:right w:val="none" w:sz="0" w:space="0" w:color="auto"/>
          </w:divBdr>
          <w:divsChild>
            <w:div w:id="22021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5638808">
      <w:bodyDiv w:val="1"/>
      <w:marLeft w:val="0"/>
      <w:marRight w:val="0"/>
      <w:marTop w:val="0"/>
      <w:marBottom w:val="0"/>
      <w:divBdr>
        <w:top w:val="none" w:sz="0" w:space="0" w:color="auto"/>
        <w:left w:val="none" w:sz="0" w:space="0" w:color="auto"/>
        <w:bottom w:val="none" w:sz="0" w:space="0" w:color="auto"/>
        <w:right w:val="none" w:sz="0" w:space="0" w:color="auto"/>
      </w:divBdr>
      <w:divsChild>
        <w:div w:id="221910511">
          <w:marLeft w:val="446"/>
          <w:marRight w:val="0"/>
          <w:marTop w:val="0"/>
          <w:marBottom w:val="120"/>
          <w:divBdr>
            <w:top w:val="none" w:sz="0" w:space="0" w:color="auto"/>
            <w:left w:val="none" w:sz="0" w:space="0" w:color="auto"/>
            <w:bottom w:val="none" w:sz="0" w:space="0" w:color="auto"/>
            <w:right w:val="none" w:sz="0" w:space="0" w:color="auto"/>
          </w:divBdr>
        </w:div>
        <w:div w:id="1096947574">
          <w:marLeft w:val="446"/>
          <w:marRight w:val="0"/>
          <w:marTop w:val="0"/>
          <w:marBottom w:val="120"/>
          <w:divBdr>
            <w:top w:val="none" w:sz="0" w:space="0" w:color="auto"/>
            <w:left w:val="none" w:sz="0" w:space="0" w:color="auto"/>
            <w:bottom w:val="none" w:sz="0" w:space="0" w:color="auto"/>
            <w:right w:val="none" w:sz="0" w:space="0" w:color="auto"/>
          </w:divBdr>
        </w:div>
        <w:div w:id="1213805466">
          <w:marLeft w:val="446"/>
          <w:marRight w:val="0"/>
          <w:marTop w:val="0"/>
          <w:marBottom w:val="120"/>
          <w:divBdr>
            <w:top w:val="none" w:sz="0" w:space="0" w:color="auto"/>
            <w:left w:val="none" w:sz="0" w:space="0" w:color="auto"/>
            <w:bottom w:val="none" w:sz="0" w:space="0" w:color="auto"/>
            <w:right w:val="none" w:sz="0" w:space="0" w:color="auto"/>
          </w:divBdr>
        </w:div>
        <w:div w:id="1422142893">
          <w:marLeft w:val="446"/>
          <w:marRight w:val="0"/>
          <w:marTop w:val="0"/>
          <w:marBottom w:val="120"/>
          <w:divBdr>
            <w:top w:val="none" w:sz="0" w:space="0" w:color="auto"/>
            <w:left w:val="none" w:sz="0" w:space="0" w:color="auto"/>
            <w:bottom w:val="none" w:sz="0" w:space="0" w:color="auto"/>
            <w:right w:val="none" w:sz="0" w:space="0" w:color="auto"/>
          </w:divBdr>
        </w:div>
      </w:divsChild>
    </w:div>
    <w:div w:id="717514090">
      <w:bodyDiv w:val="1"/>
      <w:marLeft w:val="0"/>
      <w:marRight w:val="0"/>
      <w:marTop w:val="0"/>
      <w:marBottom w:val="0"/>
      <w:divBdr>
        <w:top w:val="none" w:sz="0" w:space="0" w:color="auto"/>
        <w:left w:val="none" w:sz="0" w:space="0" w:color="auto"/>
        <w:bottom w:val="none" w:sz="0" w:space="0" w:color="auto"/>
        <w:right w:val="none" w:sz="0" w:space="0" w:color="auto"/>
      </w:divBdr>
    </w:div>
    <w:div w:id="731543155">
      <w:bodyDiv w:val="1"/>
      <w:marLeft w:val="0"/>
      <w:marRight w:val="0"/>
      <w:marTop w:val="0"/>
      <w:marBottom w:val="0"/>
      <w:divBdr>
        <w:top w:val="none" w:sz="0" w:space="0" w:color="auto"/>
        <w:left w:val="none" w:sz="0" w:space="0" w:color="auto"/>
        <w:bottom w:val="none" w:sz="0" w:space="0" w:color="auto"/>
        <w:right w:val="none" w:sz="0" w:space="0" w:color="auto"/>
      </w:divBdr>
    </w:div>
    <w:div w:id="744032093">
      <w:bodyDiv w:val="1"/>
      <w:marLeft w:val="0"/>
      <w:marRight w:val="0"/>
      <w:marTop w:val="0"/>
      <w:marBottom w:val="0"/>
      <w:divBdr>
        <w:top w:val="none" w:sz="0" w:space="0" w:color="auto"/>
        <w:left w:val="none" w:sz="0" w:space="0" w:color="auto"/>
        <w:bottom w:val="none" w:sz="0" w:space="0" w:color="auto"/>
        <w:right w:val="none" w:sz="0" w:space="0" w:color="auto"/>
      </w:divBdr>
    </w:div>
    <w:div w:id="754015540">
      <w:bodyDiv w:val="1"/>
      <w:marLeft w:val="0"/>
      <w:marRight w:val="0"/>
      <w:marTop w:val="0"/>
      <w:marBottom w:val="0"/>
      <w:divBdr>
        <w:top w:val="none" w:sz="0" w:space="0" w:color="auto"/>
        <w:left w:val="none" w:sz="0" w:space="0" w:color="auto"/>
        <w:bottom w:val="none" w:sz="0" w:space="0" w:color="auto"/>
        <w:right w:val="none" w:sz="0" w:space="0" w:color="auto"/>
      </w:divBdr>
    </w:div>
    <w:div w:id="787049062">
      <w:bodyDiv w:val="1"/>
      <w:marLeft w:val="0"/>
      <w:marRight w:val="0"/>
      <w:marTop w:val="0"/>
      <w:marBottom w:val="0"/>
      <w:divBdr>
        <w:top w:val="none" w:sz="0" w:space="0" w:color="auto"/>
        <w:left w:val="none" w:sz="0" w:space="0" w:color="auto"/>
        <w:bottom w:val="none" w:sz="0" w:space="0" w:color="auto"/>
        <w:right w:val="none" w:sz="0" w:space="0" w:color="auto"/>
      </w:divBdr>
    </w:div>
    <w:div w:id="857475323">
      <w:bodyDiv w:val="1"/>
      <w:marLeft w:val="0"/>
      <w:marRight w:val="0"/>
      <w:marTop w:val="0"/>
      <w:marBottom w:val="0"/>
      <w:divBdr>
        <w:top w:val="none" w:sz="0" w:space="0" w:color="auto"/>
        <w:left w:val="none" w:sz="0" w:space="0" w:color="auto"/>
        <w:bottom w:val="none" w:sz="0" w:space="0" w:color="auto"/>
        <w:right w:val="none" w:sz="0" w:space="0" w:color="auto"/>
      </w:divBdr>
    </w:div>
    <w:div w:id="873234151">
      <w:bodyDiv w:val="1"/>
      <w:marLeft w:val="0"/>
      <w:marRight w:val="0"/>
      <w:marTop w:val="0"/>
      <w:marBottom w:val="0"/>
      <w:divBdr>
        <w:top w:val="none" w:sz="0" w:space="0" w:color="auto"/>
        <w:left w:val="none" w:sz="0" w:space="0" w:color="auto"/>
        <w:bottom w:val="none" w:sz="0" w:space="0" w:color="auto"/>
        <w:right w:val="none" w:sz="0" w:space="0" w:color="auto"/>
      </w:divBdr>
      <w:divsChild>
        <w:div w:id="91978747">
          <w:marLeft w:val="446"/>
          <w:marRight w:val="0"/>
          <w:marTop w:val="0"/>
          <w:marBottom w:val="120"/>
          <w:divBdr>
            <w:top w:val="none" w:sz="0" w:space="0" w:color="auto"/>
            <w:left w:val="none" w:sz="0" w:space="0" w:color="auto"/>
            <w:bottom w:val="none" w:sz="0" w:space="0" w:color="auto"/>
            <w:right w:val="none" w:sz="0" w:space="0" w:color="auto"/>
          </w:divBdr>
        </w:div>
        <w:div w:id="124012242">
          <w:marLeft w:val="446"/>
          <w:marRight w:val="0"/>
          <w:marTop w:val="0"/>
          <w:marBottom w:val="120"/>
          <w:divBdr>
            <w:top w:val="none" w:sz="0" w:space="0" w:color="auto"/>
            <w:left w:val="none" w:sz="0" w:space="0" w:color="auto"/>
            <w:bottom w:val="none" w:sz="0" w:space="0" w:color="auto"/>
            <w:right w:val="none" w:sz="0" w:space="0" w:color="auto"/>
          </w:divBdr>
        </w:div>
        <w:div w:id="637494888">
          <w:marLeft w:val="446"/>
          <w:marRight w:val="0"/>
          <w:marTop w:val="0"/>
          <w:marBottom w:val="120"/>
          <w:divBdr>
            <w:top w:val="none" w:sz="0" w:space="0" w:color="auto"/>
            <w:left w:val="none" w:sz="0" w:space="0" w:color="auto"/>
            <w:bottom w:val="none" w:sz="0" w:space="0" w:color="auto"/>
            <w:right w:val="none" w:sz="0" w:space="0" w:color="auto"/>
          </w:divBdr>
        </w:div>
        <w:div w:id="933830608">
          <w:marLeft w:val="446"/>
          <w:marRight w:val="0"/>
          <w:marTop w:val="0"/>
          <w:marBottom w:val="120"/>
          <w:divBdr>
            <w:top w:val="none" w:sz="0" w:space="0" w:color="auto"/>
            <w:left w:val="none" w:sz="0" w:space="0" w:color="auto"/>
            <w:bottom w:val="none" w:sz="0" w:space="0" w:color="auto"/>
            <w:right w:val="none" w:sz="0" w:space="0" w:color="auto"/>
          </w:divBdr>
        </w:div>
        <w:div w:id="1105537828">
          <w:marLeft w:val="446"/>
          <w:marRight w:val="0"/>
          <w:marTop w:val="0"/>
          <w:marBottom w:val="120"/>
          <w:divBdr>
            <w:top w:val="none" w:sz="0" w:space="0" w:color="auto"/>
            <w:left w:val="none" w:sz="0" w:space="0" w:color="auto"/>
            <w:bottom w:val="none" w:sz="0" w:space="0" w:color="auto"/>
            <w:right w:val="none" w:sz="0" w:space="0" w:color="auto"/>
          </w:divBdr>
        </w:div>
        <w:div w:id="1142499599">
          <w:marLeft w:val="446"/>
          <w:marRight w:val="0"/>
          <w:marTop w:val="0"/>
          <w:marBottom w:val="120"/>
          <w:divBdr>
            <w:top w:val="none" w:sz="0" w:space="0" w:color="auto"/>
            <w:left w:val="none" w:sz="0" w:space="0" w:color="auto"/>
            <w:bottom w:val="none" w:sz="0" w:space="0" w:color="auto"/>
            <w:right w:val="none" w:sz="0" w:space="0" w:color="auto"/>
          </w:divBdr>
        </w:div>
        <w:div w:id="1212768471">
          <w:marLeft w:val="446"/>
          <w:marRight w:val="0"/>
          <w:marTop w:val="0"/>
          <w:marBottom w:val="120"/>
          <w:divBdr>
            <w:top w:val="none" w:sz="0" w:space="0" w:color="auto"/>
            <w:left w:val="none" w:sz="0" w:space="0" w:color="auto"/>
            <w:bottom w:val="none" w:sz="0" w:space="0" w:color="auto"/>
            <w:right w:val="none" w:sz="0" w:space="0" w:color="auto"/>
          </w:divBdr>
        </w:div>
        <w:div w:id="1449426227">
          <w:marLeft w:val="446"/>
          <w:marRight w:val="0"/>
          <w:marTop w:val="0"/>
          <w:marBottom w:val="120"/>
          <w:divBdr>
            <w:top w:val="none" w:sz="0" w:space="0" w:color="auto"/>
            <w:left w:val="none" w:sz="0" w:space="0" w:color="auto"/>
            <w:bottom w:val="none" w:sz="0" w:space="0" w:color="auto"/>
            <w:right w:val="none" w:sz="0" w:space="0" w:color="auto"/>
          </w:divBdr>
        </w:div>
      </w:divsChild>
    </w:div>
    <w:div w:id="885993015">
      <w:bodyDiv w:val="1"/>
      <w:marLeft w:val="0"/>
      <w:marRight w:val="0"/>
      <w:marTop w:val="0"/>
      <w:marBottom w:val="0"/>
      <w:divBdr>
        <w:top w:val="none" w:sz="0" w:space="0" w:color="auto"/>
        <w:left w:val="none" w:sz="0" w:space="0" w:color="auto"/>
        <w:bottom w:val="none" w:sz="0" w:space="0" w:color="auto"/>
        <w:right w:val="none" w:sz="0" w:space="0" w:color="auto"/>
      </w:divBdr>
    </w:div>
    <w:div w:id="896210775">
      <w:bodyDiv w:val="1"/>
      <w:marLeft w:val="0"/>
      <w:marRight w:val="0"/>
      <w:marTop w:val="0"/>
      <w:marBottom w:val="0"/>
      <w:divBdr>
        <w:top w:val="none" w:sz="0" w:space="0" w:color="auto"/>
        <w:left w:val="none" w:sz="0" w:space="0" w:color="auto"/>
        <w:bottom w:val="none" w:sz="0" w:space="0" w:color="auto"/>
        <w:right w:val="none" w:sz="0" w:space="0" w:color="auto"/>
      </w:divBdr>
    </w:div>
    <w:div w:id="910236971">
      <w:bodyDiv w:val="1"/>
      <w:marLeft w:val="0"/>
      <w:marRight w:val="0"/>
      <w:marTop w:val="0"/>
      <w:marBottom w:val="0"/>
      <w:divBdr>
        <w:top w:val="none" w:sz="0" w:space="0" w:color="auto"/>
        <w:left w:val="none" w:sz="0" w:space="0" w:color="auto"/>
        <w:bottom w:val="none" w:sz="0" w:space="0" w:color="auto"/>
        <w:right w:val="none" w:sz="0" w:space="0" w:color="auto"/>
      </w:divBdr>
    </w:div>
    <w:div w:id="939607340">
      <w:bodyDiv w:val="1"/>
      <w:marLeft w:val="0"/>
      <w:marRight w:val="0"/>
      <w:marTop w:val="0"/>
      <w:marBottom w:val="0"/>
      <w:divBdr>
        <w:top w:val="none" w:sz="0" w:space="0" w:color="auto"/>
        <w:left w:val="none" w:sz="0" w:space="0" w:color="auto"/>
        <w:bottom w:val="none" w:sz="0" w:space="0" w:color="auto"/>
        <w:right w:val="none" w:sz="0" w:space="0" w:color="auto"/>
      </w:divBdr>
      <w:divsChild>
        <w:div w:id="1209563743">
          <w:marLeft w:val="446"/>
          <w:marRight w:val="0"/>
          <w:marTop w:val="0"/>
          <w:marBottom w:val="120"/>
          <w:divBdr>
            <w:top w:val="none" w:sz="0" w:space="0" w:color="auto"/>
            <w:left w:val="none" w:sz="0" w:space="0" w:color="auto"/>
            <w:bottom w:val="none" w:sz="0" w:space="0" w:color="auto"/>
            <w:right w:val="none" w:sz="0" w:space="0" w:color="auto"/>
          </w:divBdr>
        </w:div>
      </w:divsChild>
    </w:div>
    <w:div w:id="940801218">
      <w:bodyDiv w:val="1"/>
      <w:marLeft w:val="0"/>
      <w:marRight w:val="0"/>
      <w:marTop w:val="0"/>
      <w:marBottom w:val="0"/>
      <w:divBdr>
        <w:top w:val="none" w:sz="0" w:space="0" w:color="auto"/>
        <w:left w:val="none" w:sz="0" w:space="0" w:color="auto"/>
        <w:bottom w:val="none" w:sz="0" w:space="0" w:color="auto"/>
        <w:right w:val="none" w:sz="0" w:space="0" w:color="auto"/>
      </w:divBdr>
    </w:div>
    <w:div w:id="941063583">
      <w:bodyDiv w:val="1"/>
      <w:marLeft w:val="0"/>
      <w:marRight w:val="0"/>
      <w:marTop w:val="0"/>
      <w:marBottom w:val="0"/>
      <w:divBdr>
        <w:top w:val="none" w:sz="0" w:space="0" w:color="auto"/>
        <w:left w:val="none" w:sz="0" w:space="0" w:color="auto"/>
        <w:bottom w:val="none" w:sz="0" w:space="0" w:color="auto"/>
        <w:right w:val="none" w:sz="0" w:space="0" w:color="auto"/>
      </w:divBdr>
    </w:div>
    <w:div w:id="967705650">
      <w:bodyDiv w:val="1"/>
      <w:marLeft w:val="0"/>
      <w:marRight w:val="0"/>
      <w:marTop w:val="0"/>
      <w:marBottom w:val="0"/>
      <w:divBdr>
        <w:top w:val="none" w:sz="0" w:space="0" w:color="auto"/>
        <w:left w:val="none" w:sz="0" w:space="0" w:color="auto"/>
        <w:bottom w:val="none" w:sz="0" w:space="0" w:color="auto"/>
        <w:right w:val="none" w:sz="0" w:space="0" w:color="auto"/>
      </w:divBdr>
    </w:div>
    <w:div w:id="995259056">
      <w:bodyDiv w:val="1"/>
      <w:marLeft w:val="0"/>
      <w:marRight w:val="0"/>
      <w:marTop w:val="0"/>
      <w:marBottom w:val="0"/>
      <w:divBdr>
        <w:top w:val="none" w:sz="0" w:space="0" w:color="auto"/>
        <w:left w:val="none" w:sz="0" w:space="0" w:color="auto"/>
        <w:bottom w:val="none" w:sz="0" w:space="0" w:color="auto"/>
        <w:right w:val="none" w:sz="0" w:space="0" w:color="auto"/>
      </w:divBdr>
    </w:div>
    <w:div w:id="1035040709">
      <w:bodyDiv w:val="1"/>
      <w:marLeft w:val="0"/>
      <w:marRight w:val="0"/>
      <w:marTop w:val="0"/>
      <w:marBottom w:val="0"/>
      <w:divBdr>
        <w:top w:val="none" w:sz="0" w:space="0" w:color="auto"/>
        <w:left w:val="none" w:sz="0" w:space="0" w:color="auto"/>
        <w:bottom w:val="none" w:sz="0" w:space="0" w:color="auto"/>
        <w:right w:val="none" w:sz="0" w:space="0" w:color="auto"/>
      </w:divBdr>
      <w:divsChild>
        <w:div w:id="171990318">
          <w:marLeft w:val="0"/>
          <w:marRight w:val="0"/>
          <w:marTop w:val="0"/>
          <w:marBottom w:val="0"/>
          <w:divBdr>
            <w:top w:val="none" w:sz="0" w:space="0" w:color="auto"/>
            <w:left w:val="none" w:sz="0" w:space="0" w:color="auto"/>
            <w:bottom w:val="none" w:sz="0" w:space="0" w:color="auto"/>
            <w:right w:val="none" w:sz="0" w:space="0" w:color="auto"/>
          </w:divBdr>
          <w:divsChild>
            <w:div w:id="2057850669">
              <w:marLeft w:val="300"/>
              <w:marRight w:val="300"/>
              <w:marTop w:val="0"/>
              <w:marBottom w:val="0"/>
              <w:divBdr>
                <w:top w:val="none" w:sz="0" w:space="0" w:color="auto"/>
                <w:left w:val="none" w:sz="0" w:space="0" w:color="auto"/>
                <w:bottom w:val="none" w:sz="0" w:space="0" w:color="auto"/>
                <w:right w:val="none" w:sz="0" w:space="0" w:color="auto"/>
              </w:divBdr>
            </w:div>
          </w:divsChild>
        </w:div>
      </w:divsChild>
    </w:div>
    <w:div w:id="1057824459">
      <w:bodyDiv w:val="1"/>
      <w:marLeft w:val="0"/>
      <w:marRight w:val="0"/>
      <w:marTop w:val="0"/>
      <w:marBottom w:val="0"/>
      <w:divBdr>
        <w:top w:val="none" w:sz="0" w:space="0" w:color="auto"/>
        <w:left w:val="none" w:sz="0" w:space="0" w:color="auto"/>
        <w:bottom w:val="none" w:sz="0" w:space="0" w:color="auto"/>
        <w:right w:val="none" w:sz="0" w:space="0" w:color="auto"/>
      </w:divBdr>
    </w:div>
    <w:div w:id="1058015319">
      <w:bodyDiv w:val="1"/>
      <w:marLeft w:val="0"/>
      <w:marRight w:val="0"/>
      <w:marTop w:val="0"/>
      <w:marBottom w:val="0"/>
      <w:divBdr>
        <w:top w:val="none" w:sz="0" w:space="0" w:color="auto"/>
        <w:left w:val="none" w:sz="0" w:space="0" w:color="auto"/>
        <w:bottom w:val="none" w:sz="0" w:space="0" w:color="auto"/>
        <w:right w:val="none" w:sz="0" w:space="0" w:color="auto"/>
      </w:divBdr>
    </w:div>
    <w:div w:id="1070427716">
      <w:bodyDiv w:val="1"/>
      <w:marLeft w:val="0"/>
      <w:marRight w:val="0"/>
      <w:marTop w:val="0"/>
      <w:marBottom w:val="0"/>
      <w:divBdr>
        <w:top w:val="none" w:sz="0" w:space="0" w:color="auto"/>
        <w:left w:val="none" w:sz="0" w:space="0" w:color="auto"/>
        <w:bottom w:val="none" w:sz="0" w:space="0" w:color="auto"/>
        <w:right w:val="none" w:sz="0" w:space="0" w:color="auto"/>
      </w:divBdr>
    </w:div>
    <w:div w:id="1093280737">
      <w:bodyDiv w:val="1"/>
      <w:marLeft w:val="0"/>
      <w:marRight w:val="0"/>
      <w:marTop w:val="0"/>
      <w:marBottom w:val="0"/>
      <w:divBdr>
        <w:top w:val="none" w:sz="0" w:space="0" w:color="auto"/>
        <w:left w:val="none" w:sz="0" w:space="0" w:color="auto"/>
        <w:bottom w:val="none" w:sz="0" w:space="0" w:color="auto"/>
        <w:right w:val="none" w:sz="0" w:space="0" w:color="auto"/>
      </w:divBdr>
    </w:div>
    <w:div w:id="1136487479">
      <w:bodyDiv w:val="1"/>
      <w:marLeft w:val="0"/>
      <w:marRight w:val="0"/>
      <w:marTop w:val="0"/>
      <w:marBottom w:val="0"/>
      <w:divBdr>
        <w:top w:val="none" w:sz="0" w:space="0" w:color="auto"/>
        <w:left w:val="none" w:sz="0" w:space="0" w:color="auto"/>
        <w:bottom w:val="none" w:sz="0" w:space="0" w:color="auto"/>
        <w:right w:val="none" w:sz="0" w:space="0" w:color="auto"/>
      </w:divBdr>
    </w:div>
    <w:div w:id="1136950137">
      <w:bodyDiv w:val="1"/>
      <w:marLeft w:val="0"/>
      <w:marRight w:val="0"/>
      <w:marTop w:val="0"/>
      <w:marBottom w:val="0"/>
      <w:divBdr>
        <w:top w:val="none" w:sz="0" w:space="0" w:color="auto"/>
        <w:left w:val="none" w:sz="0" w:space="0" w:color="auto"/>
        <w:bottom w:val="none" w:sz="0" w:space="0" w:color="auto"/>
        <w:right w:val="none" w:sz="0" w:space="0" w:color="auto"/>
      </w:divBdr>
    </w:div>
    <w:div w:id="1146818834">
      <w:bodyDiv w:val="1"/>
      <w:marLeft w:val="0"/>
      <w:marRight w:val="0"/>
      <w:marTop w:val="0"/>
      <w:marBottom w:val="0"/>
      <w:divBdr>
        <w:top w:val="none" w:sz="0" w:space="0" w:color="auto"/>
        <w:left w:val="none" w:sz="0" w:space="0" w:color="auto"/>
        <w:bottom w:val="none" w:sz="0" w:space="0" w:color="auto"/>
        <w:right w:val="none" w:sz="0" w:space="0" w:color="auto"/>
      </w:divBdr>
    </w:div>
    <w:div w:id="1153719138">
      <w:bodyDiv w:val="1"/>
      <w:marLeft w:val="0"/>
      <w:marRight w:val="0"/>
      <w:marTop w:val="0"/>
      <w:marBottom w:val="0"/>
      <w:divBdr>
        <w:top w:val="none" w:sz="0" w:space="0" w:color="auto"/>
        <w:left w:val="none" w:sz="0" w:space="0" w:color="auto"/>
        <w:bottom w:val="none" w:sz="0" w:space="0" w:color="auto"/>
        <w:right w:val="none" w:sz="0" w:space="0" w:color="auto"/>
      </w:divBdr>
      <w:divsChild>
        <w:div w:id="793256304">
          <w:marLeft w:val="0"/>
          <w:marRight w:val="0"/>
          <w:marTop w:val="0"/>
          <w:marBottom w:val="0"/>
          <w:divBdr>
            <w:top w:val="none" w:sz="0" w:space="0" w:color="auto"/>
            <w:left w:val="none" w:sz="0" w:space="0" w:color="auto"/>
            <w:bottom w:val="none" w:sz="0" w:space="0" w:color="auto"/>
            <w:right w:val="none" w:sz="0" w:space="0" w:color="auto"/>
          </w:divBdr>
        </w:div>
      </w:divsChild>
    </w:div>
    <w:div w:id="1154296869">
      <w:bodyDiv w:val="1"/>
      <w:marLeft w:val="0"/>
      <w:marRight w:val="0"/>
      <w:marTop w:val="0"/>
      <w:marBottom w:val="0"/>
      <w:divBdr>
        <w:top w:val="none" w:sz="0" w:space="0" w:color="auto"/>
        <w:left w:val="none" w:sz="0" w:space="0" w:color="auto"/>
        <w:bottom w:val="none" w:sz="0" w:space="0" w:color="auto"/>
        <w:right w:val="none" w:sz="0" w:space="0" w:color="auto"/>
      </w:divBdr>
    </w:div>
    <w:div w:id="1212038178">
      <w:bodyDiv w:val="1"/>
      <w:marLeft w:val="0"/>
      <w:marRight w:val="0"/>
      <w:marTop w:val="0"/>
      <w:marBottom w:val="0"/>
      <w:divBdr>
        <w:top w:val="none" w:sz="0" w:space="0" w:color="auto"/>
        <w:left w:val="none" w:sz="0" w:space="0" w:color="auto"/>
        <w:bottom w:val="none" w:sz="0" w:space="0" w:color="auto"/>
        <w:right w:val="none" w:sz="0" w:space="0" w:color="auto"/>
      </w:divBdr>
      <w:divsChild>
        <w:div w:id="75636707">
          <w:marLeft w:val="446"/>
          <w:marRight w:val="0"/>
          <w:marTop w:val="0"/>
          <w:marBottom w:val="120"/>
          <w:divBdr>
            <w:top w:val="none" w:sz="0" w:space="0" w:color="auto"/>
            <w:left w:val="none" w:sz="0" w:space="0" w:color="auto"/>
            <w:bottom w:val="none" w:sz="0" w:space="0" w:color="auto"/>
            <w:right w:val="none" w:sz="0" w:space="0" w:color="auto"/>
          </w:divBdr>
        </w:div>
        <w:div w:id="505487515">
          <w:marLeft w:val="446"/>
          <w:marRight w:val="0"/>
          <w:marTop w:val="0"/>
          <w:marBottom w:val="120"/>
          <w:divBdr>
            <w:top w:val="none" w:sz="0" w:space="0" w:color="auto"/>
            <w:left w:val="none" w:sz="0" w:space="0" w:color="auto"/>
            <w:bottom w:val="none" w:sz="0" w:space="0" w:color="auto"/>
            <w:right w:val="none" w:sz="0" w:space="0" w:color="auto"/>
          </w:divBdr>
        </w:div>
        <w:div w:id="649097370">
          <w:marLeft w:val="446"/>
          <w:marRight w:val="0"/>
          <w:marTop w:val="0"/>
          <w:marBottom w:val="120"/>
          <w:divBdr>
            <w:top w:val="none" w:sz="0" w:space="0" w:color="auto"/>
            <w:left w:val="none" w:sz="0" w:space="0" w:color="auto"/>
            <w:bottom w:val="none" w:sz="0" w:space="0" w:color="auto"/>
            <w:right w:val="none" w:sz="0" w:space="0" w:color="auto"/>
          </w:divBdr>
        </w:div>
        <w:div w:id="656885863">
          <w:marLeft w:val="446"/>
          <w:marRight w:val="0"/>
          <w:marTop w:val="0"/>
          <w:marBottom w:val="120"/>
          <w:divBdr>
            <w:top w:val="none" w:sz="0" w:space="0" w:color="auto"/>
            <w:left w:val="none" w:sz="0" w:space="0" w:color="auto"/>
            <w:bottom w:val="none" w:sz="0" w:space="0" w:color="auto"/>
            <w:right w:val="none" w:sz="0" w:space="0" w:color="auto"/>
          </w:divBdr>
        </w:div>
        <w:div w:id="785928005">
          <w:marLeft w:val="446"/>
          <w:marRight w:val="0"/>
          <w:marTop w:val="0"/>
          <w:marBottom w:val="120"/>
          <w:divBdr>
            <w:top w:val="none" w:sz="0" w:space="0" w:color="auto"/>
            <w:left w:val="none" w:sz="0" w:space="0" w:color="auto"/>
            <w:bottom w:val="none" w:sz="0" w:space="0" w:color="auto"/>
            <w:right w:val="none" w:sz="0" w:space="0" w:color="auto"/>
          </w:divBdr>
        </w:div>
        <w:div w:id="1232694150">
          <w:marLeft w:val="446"/>
          <w:marRight w:val="0"/>
          <w:marTop w:val="0"/>
          <w:marBottom w:val="120"/>
          <w:divBdr>
            <w:top w:val="none" w:sz="0" w:space="0" w:color="auto"/>
            <w:left w:val="none" w:sz="0" w:space="0" w:color="auto"/>
            <w:bottom w:val="none" w:sz="0" w:space="0" w:color="auto"/>
            <w:right w:val="none" w:sz="0" w:space="0" w:color="auto"/>
          </w:divBdr>
        </w:div>
        <w:div w:id="1466922737">
          <w:marLeft w:val="446"/>
          <w:marRight w:val="0"/>
          <w:marTop w:val="0"/>
          <w:marBottom w:val="120"/>
          <w:divBdr>
            <w:top w:val="none" w:sz="0" w:space="0" w:color="auto"/>
            <w:left w:val="none" w:sz="0" w:space="0" w:color="auto"/>
            <w:bottom w:val="none" w:sz="0" w:space="0" w:color="auto"/>
            <w:right w:val="none" w:sz="0" w:space="0" w:color="auto"/>
          </w:divBdr>
        </w:div>
        <w:div w:id="1843739589">
          <w:marLeft w:val="446"/>
          <w:marRight w:val="0"/>
          <w:marTop w:val="0"/>
          <w:marBottom w:val="120"/>
          <w:divBdr>
            <w:top w:val="none" w:sz="0" w:space="0" w:color="auto"/>
            <w:left w:val="none" w:sz="0" w:space="0" w:color="auto"/>
            <w:bottom w:val="none" w:sz="0" w:space="0" w:color="auto"/>
            <w:right w:val="none" w:sz="0" w:space="0" w:color="auto"/>
          </w:divBdr>
        </w:div>
      </w:divsChild>
    </w:div>
    <w:div w:id="1231429606">
      <w:bodyDiv w:val="1"/>
      <w:marLeft w:val="0"/>
      <w:marRight w:val="0"/>
      <w:marTop w:val="0"/>
      <w:marBottom w:val="0"/>
      <w:divBdr>
        <w:top w:val="none" w:sz="0" w:space="0" w:color="auto"/>
        <w:left w:val="none" w:sz="0" w:space="0" w:color="auto"/>
        <w:bottom w:val="none" w:sz="0" w:space="0" w:color="auto"/>
        <w:right w:val="none" w:sz="0" w:space="0" w:color="auto"/>
      </w:divBdr>
    </w:div>
    <w:div w:id="1271746118">
      <w:bodyDiv w:val="1"/>
      <w:marLeft w:val="0"/>
      <w:marRight w:val="0"/>
      <w:marTop w:val="0"/>
      <w:marBottom w:val="0"/>
      <w:divBdr>
        <w:top w:val="none" w:sz="0" w:space="0" w:color="auto"/>
        <w:left w:val="none" w:sz="0" w:space="0" w:color="auto"/>
        <w:bottom w:val="none" w:sz="0" w:space="0" w:color="auto"/>
        <w:right w:val="none" w:sz="0" w:space="0" w:color="auto"/>
      </w:divBdr>
    </w:div>
    <w:div w:id="1293486557">
      <w:bodyDiv w:val="1"/>
      <w:marLeft w:val="0"/>
      <w:marRight w:val="0"/>
      <w:marTop w:val="0"/>
      <w:marBottom w:val="0"/>
      <w:divBdr>
        <w:top w:val="none" w:sz="0" w:space="0" w:color="auto"/>
        <w:left w:val="none" w:sz="0" w:space="0" w:color="auto"/>
        <w:bottom w:val="none" w:sz="0" w:space="0" w:color="auto"/>
        <w:right w:val="none" w:sz="0" w:space="0" w:color="auto"/>
      </w:divBdr>
    </w:div>
    <w:div w:id="1499928027">
      <w:bodyDiv w:val="1"/>
      <w:marLeft w:val="0"/>
      <w:marRight w:val="0"/>
      <w:marTop w:val="0"/>
      <w:marBottom w:val="0"/>
      <w:divBdr>
        <w:top w:val="none" w:sz="0" w:space="0" w:color="auto"/>
        <w:left w:val="none" w:sz="0" w:space="0" w:color="auto"/>
        <w:bottom w:val="none" w:sz="0" w:space="0" w:color="auto"/>
        <w:right w:val="none" w:sz="0" w:space="0" w:color="auto"/>
      </w:divBdr>
    </w:div>
    <w:div w:id="1517890255">
      <w:bodyDiv w:val="1"/>
      <w:marLeft w:val="0"/>
      <w:marRight w:val="0"/>
      <w:marTop w:val="0"/>
      <w:marBottom w:val="0"/>
      <w:divBdr>
        <w:top w:val="none" w:sz="0" w:space="0" w:color="auto"/>
        <w:left w:val="none" w:sz="0" w:space="0" w:color="auto"/>
        <w:bottom w:val="none" w:sz="0" w:space="0" w:color="auto"/>
        <w:right w:val="none" w:sz="0" w:space="0" w:color="auto"/>
      </w:divBdr>
    </w:div>
    <w:div w:id="1541087188">
      <w:bodyDiv w:val="1"/>
      <w:marLeft w:val="0"/>
      <w:marRight w:val="0"/>
      <w:marTop w:val="0"/>
      <w:marBottom w:val="0"/>
      <w:divBdr>
        <w:top w:val="none" w:sz="0" w:space="0" w:color="auto"/>
        <w:left w:val="none" w:sz="0" w:space="0" w:color="auto"/>
        <w:bottom w:val="none" w:sz="0" w:space="0" w:color="auto"/>
        <w:right w:val="none" w:sz="0" w:space="0" w:color="auto"/>
      </w:divBdr>
    </w:div>
    <w:div w:id="1568033403">
      <w:bodyDiv w:val="1"/>
      <w:marLeft w:val="0"/>
      <w:marRight w:val="0"/>
      <w:marTop w:val="0"/>
      <w:marBottom w:val="0"/>
      <w:divBdr>
        <w:top w:val="none" w:sz="0" w:space="0" w:color="auto"/>
        <w:left w:val="none" w:sz="0" w:space="0" w:color="auto"/>
        <w:bottom w:val="none" w:sz="0" w:space="0" w:color="auto"/>
        <w:right w:val="none" w:sz="0" w:space="0" w:color="auto"/>
      </w:divBdr>
      <w:divsChild>
        <w:div w:id="1186598928">
          <w:marLeft w:val="446"/>
          <w:marRight w:val="0"/>
          <w:marTop w:val="0"/>
          <w:marBottom w:val="0"/>
          <w:divBdr>
            <w:top w:val="none" w:sz="0" w:space="0" w:color="auto"/>
            <w:left w:val="none" w:sz="0" w:space="0" w:color="auto"/>
            <w:bottom w:val="none" w:sz="0" w:space="0" w:color="auto"/>
            <w:right w:val="none" w:sz="0" w:space="0" w:color="auto"/>
          </w:divBdr>
        </w:div>
        <w:div w:id="1580022927">
          <w:marLeft w:val="446"/>
          <w:marRight w:val="0"/>
          <w:marTop w:val="0"/>
          <w:marBottom w:val="0"/>
          <w:divBdr>
            <w:top w:val="none" w:sz="0" w:space="0" w:color="auto"/>
            <w:left w:val="none" w:sz="0" w:space="0" w:color="auto"/>
            <w:bottom w:val="none" w:sz="0" w:space="0" w:color="auto"/>
            <w:right w:val="none" w:sz="0" w:space="0" w:color="auto"/>
          </w:divBdr>
        </w:div>
      </w:divsChild>
    </w:div>
    <w:div w:id="1577275738">
      <w:bodyDiv w:val="1"/>
      <w:marLeft w:val="0"/>
      <w:marRight w:val="0"/>
      <w:marTop w:val="0"/>
      <w:marBottom w:val="0"/>
      <w:divBdr>
        <w:top w:val="none" w:sz="0" w:space="0" w:color="auto"/>
        <w:left w:val="none" w:sz="0" w:space="0" w:color="auto"/>
        <w:bottom w:val="none" w:sz="0" w:space="0" w:color="auto"/>
        <w:right w:val="none" w:sz="0" w:space="0" w:color="auto"/>
      </w:divBdr>
    </w:div>
    <w:div w:id="1584336197">
      <w:bodyDiv w:val="1"/>
      <w:marLeft w:val="0"/>
      <w:marRight w:val="0"/>
      <w:marTop w:val="0"/>
      <w:marBottom w:val="0"/>
      <w:divBdr>
        <w:top w:val="none" w:sz="0" w:space="0" w:color="auto"/>
        <w:left w:val="none" w:sz="0" w:space="0" w:color="auto"/>
        <w:bottom w:val="none" w:sz="0" w:space="0" w:color="auto"/>
        <w:right w:val="none" w:sz="0" w:space="0" w:color="auto"/>
      </w:divBdr>
    </w:div>
    <w:div w:id="1585333289">
      <w:bodyDiv w:val="1"/>
      <w:marLeft w:val="0"/>
      <w:marRight w:val="0"/>
      <w:marTop w:val="0"/>
      <w:marBottom w:val="0"/>
      <w:divBdr>
        <w:top w:val="none" w:sz="0" w:space="0" w:color="auto"/>
        <w:left w:val="none" w:sz="0" w:space="0" w:color="auto"/>
        <w:bottom w:val="none" w:sz="0" w:space="0" w:color="auto"/>
        <w:right w:val="none" w:sz="0" w:space="0" w:color="auto"/>
      </w:divBdr>
    </w:div>
    <w:div w:id="1603033004">
      <w:bodyDiv w:val="1"/>
      <w:marLeft w:val="0"/>
      <w:marRight w:val="0"/>
      <w:marTop w:val="0"/>
      <w:marBottom w:val="0"/>
      <w:divBdr>
        <w:top w:val="none" w:sz="0" w:space="0" w:color="auto"/>
        <w:left w:val="none" w:sz="0" w:space="0" w:color="auto"/>
        <w:bottom w:val="none" w:sz="0" w:space="0" w:color="auto"/>
        <w:right w:val="none" w:sz="0" w:space="0" w:color="auto"/>
      </w:divBdr>
    </w:div>
    <w:div w:id="1617255795">
      <w:bodyDiv w:val="1"/>
      <w:marLeft w:val="0"/>
      <w:marRight w:val="0"/>
      <w:marTop w:val="0"/>
      <w:marBottom w:val="0"/>
      <w:divBdr>
        <w:top w:val="none" w:sz="0" w:space="0" w:color="auto"/>
        <w:left w:val="none" w:sz="0" w:space="0" w:color="auto"/>
        <w:bottom w:val="none" w:sz="0" w:space="0" w:color="auto"/>
        <w:right w:val="none" w:sz="0" w:space="0" w:color="auto"/>
      </w:divBdr>
    </w:div>
    <w:div w:id="1622495821">
      <w:bodyDiv w:val="1"/>
      <w:marLeft w:val="0"/>
      <w:marRight w:val="0"/>
      <w:marTop w:val="0"/>
      <w:marBottom w:val="0"/>
      <w:divBdr>
        <w:top w:val="none" w:sz="0" w:space="0" w:color="auto"/>
        <w:left w:val="none" w:sz="0" w:space="0" w:color="auto"/>
        <w:bottom w:val="none" w:sz="0" w:space="0" w:color="auto"/>
        <w:right w:val="none" w:sz="0" w:space="0" w:color="auto"/>
      </w:divBdr>
    </w:div>
    <w:div w:id="1747874500">
      <w:bodyDiv w:val="1"/>
      <w:marLeft w:val="0"/>
      <w:marRight w:val="0"/>
      <w:marTop w:val="0"/>
      <w:marBottom w:val="0"/>
      <w:divBdr>
        <w:top w:val="none" w:sz="0" w:space="0" w:color="auto"/>
        <w:left w:val="none" w:sz="0" w:space="0" w:color="auto"/>
        <w:bottom w:val="none" w:sz="0" w:space="0" w:color="auto"/>
        <w:right w:val="none" w:sz="0" w:space="0" w:color="auto"/>
      </w:divBdr>
    </w:div>
    <w:div w:id="1760638287">
      <w:bodyDiv w:val="1"/>
      <w:marLeft w:val="0"/>
      <w:marRight w:val="0"/>
      <w:marTop w:val="0"/>
      <w:marBottom w:val="0"/>
      <w:divBdr>
        <w:top w:val="none" w:sz="0" w:space="0" w:color="auto"/>
        <w:left w:val="none" w:sz="0" w:space="0" w:color="auto"/>
        <w:bottom w:val="none" w:sz="0" w:space="0" w:color="auto"/>
        <w:right w:val="none" w:sz="0" w:space="0" w:color="auto"/>
      </w:divBdr>
      <w:divsChild>
        <w:div w:id="1573344341">
          <w:marLeft w:val="0"/>
          <w:marRight w:val="0"/>
          <w:marTop w:val="45"/>
          <w:marBottom w:val="300"/>
          <w:divBdr>
            <w:top w:val="none" w:sz="0" w:space="0" w:color="auto"/>
            <w:left w:val="none" w:sz="0" w:space="0" w:color="auto"/>
            <w:bottom w:val="none" w:sz="0" w:space="0" w:color="auto"/>
            <w:right w:val="none" w:sz="0" w:space="0" w:color="auto"/>
          </w:divBdr>
          <w:divsChild>
            <w:div w:id="202254154">
              <w:marLeft w:val="0"/>
              <w:marRight w:val="0"/>
              <w:marTop w:val="0"/>
              <w:marBottom w:val="0"/>
              <w:divBdr>
                <w:top w:val="none" w:sz="0" w:space="0" w:color="auto"/>
                <w:left w:val="none" w:sz="0" w:space="0" w:color="auto"/>
                <w:bottom w:val="none" w:sz="0" w:space="0" w:color="auto"/>
                <w:right w:val="none" w:sz="0" w:space="0" w:color="auto"/>
              </w:divBdr>
              <w:divsChild>
                <w:div w:id="1813250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9567570">
      <w:bodyDiv w:val="1"/>
      <w:marLeft w:val="0"/>
      <w:marRight w:val="0"/>
      <w:marTop w:val="0"/>
      <w:marBottom w:val="0"/>
      <w:divBdr>
        <w:top w:val="none" w:sz="0" w:space="0" w:color="auto"/>
        <w:left w:val="none" w:sz="0" w:space="0" w:color="auto"/>
        <w:bottom w:val="none" w:sz="0" w:space="0" w:color="auto"/>
        <w:right w:val="none" w:sz="0" w:space="0" w:color="auto"/>
      </w:divBdr>
    </w:div>
    <w:div w:id="1786802020">
      <w:bodyDiv w:val="1"/>
      <w:marLeft w:val="0"/>
      <w:marRight w:val="0"/>
      <w:marTop w:val="0"/>
      <w:marBottom w:val="0"/>
      <w:divBdr>
        <w:top w:val="none" w:sz="0" w:space="0" w:color="auto"/>
        <w:left w:val="none" w:sz="0" w:space="0" w:color="auto"/>
        <w:bottom w:val="none" w:sz="0" w:space="0" w:color="auto"/>
        <w:right w:val="none" w:sz="0" w:space="0" w:color="auto"/>
      </w:divBdr>
      <w:divsChild>
        <w:div w:id="1066224596">
          <w:marLeft w:val="0"/>
          <w:marRight w:val="0"/>
          <w:marTop w:val="0"/>
          <w:marBottom w:val="240"/>
          <w:divBdr>
            <w:top w:val="none" w:sz="0" w:space="0" w:color="auto"/>
            <w:left w:val="none" w:sz="0" w:space="0" w:color="auto"/>
            <w:bottom w:val="none" w:sz="0" w:space="0" w:color="auto"/>
            <w:right w:val="none" w:sz="0" w:space="0" w:color="auto"/>
          </w:divBdr>
        </w:div>
        <w:div w:id="764351044">
          <w:marLeft w:val="0"/>
          <w:marRight w:val="0"/>
          <w:marTop w:val="0"/>
          <w:marBottom w:val="600"/>
          <w:divBdr>
            <w:top w:val="none" w:sz="0" w:space="0" w:color="auto"/>
            <w:left w:val="none" w:sz="0" w:space="0" w:color="auto"/>
            <w:bottom w:val="none" w:sz="0" w:space="0" w:color="auto"/>
            <w:right w:val="none" w:sz="0" w:space="0" w:color="auto"/>
          </w:divBdr>
        </w:div>
        <w:div w:id="456067459">
          <w:marLeft w:val="0"/>
          <w:marRight w:val="0"/>
          <w:marTop w:val="0"/>
          <w:marBottom w:val="135"/>
          <w:divBdr>
            <w:top w:val="none" w:sz="0" w:space="0" w:color="auto"/>
            <w:left w:val="none" w:sz="0" w:space="0" w:color="auto"/>
            <w:bottom w:val="none" w:sz="0" w:space="0" w:color="auto"/>
            <w:right w:val="none" w:sz="0" w:space="0" w:color="auto"/>
          </w:divBdr>
          <w:divsChild>
            <w:div w:id="1196574565">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803377793">
      <w:bodyDiv w:val="1"/>
      <w:marLeft w:val="0"/>
      <w:marRight w:val="0"/>
      <w:marTop w:val="0"/>
      <w:marBottom w:val="0"/>
      <w:divBdr>
        <w:top w:val="none" w:sz="0" w:space="0" w:color="auto"/>
        <w:left w:val="none" w:sz="0" w:space="0" w:color="auto"/>
        <w:bottom w:val="none" w:sz="0" w:space="0" w:color="auto"/>
        <w:right w:val="none" w:sz="0" w:space="0" w:color="auto"/>
      </w:divBdr>
    </w:div>
    <w:div w:id="1828401641">
      <w:bodyDiv w:val="1"/>
      <w:marLeft w:val="0"/>
      <w:marRight w:val="0"/>
      <w:marTop w:val="0"/>
      <w:marBottom w:val="0"/>
      <w:divBdr>
        <w:top w:val="none" w:sz="0" w:space="0" w:color="auto"/>
        <w:left w:val="none" w:sz="0" w:space="0" w:color="auto"/>
        <w:bottom w:val="none" w:sz="0" w:space="0" w:color="auto"/>
        <w:right w:val="none" w:sz="0" w:space="0" w:color="auto"/>
      </w:divBdr>
    </w:div>
    <w:div w:id="1898198671">
      <w:bodyDiv w:val="1"/>
      <w:marLeft w:val="0"/>
      <w:marRight w:val="0"/>
      <w:marTop w:val="0"/>
      <w:marBottom w:val="0"/>
      <w:divBdr>
        <w:top w:val="none" w:sz="0" w:space="0" w:color="auto"/>
        <w:left w:val="none" w:sz="0" w:space="0" w:color="auto"/>
        <w:bottom w:val="none" w:sz="0" w:space="0" w:color="auto"/>
        <w:right w:val="none" w:sz="0" w:space="0" w:color="auto"/>
      </w:divBdr>
    </w:div>
    <w:div w:id="1916626658">
      <w:bodyDiv w:val="1"/>
      <w:marLeft w:val="0"/>
      <w:marRight w:val="0"/>
      <w:marTop w:val="0"/>
      <w:marBottom w:val="0"/>
      <w:divBdr>
        <w:top w:val="none" w:sz="0" w:space="0" w:color="auto"/>
        <w:left w:val="none" w:sz="0" w:space="0" w:color="auto"/>
        <w:bottom w:val="none" w:sz="0" w:space="0" w:color="auto"/>
        <w:right w:val="none" w:sz="0" w:space="0" w:color="auto"/>
      </w:divBdr>
    </w:div>
    <w:div w:id="1926063170">
      <w:bodyDiv w:val="1"/>
      <w:marLeft w:val="0"/>
      <w:marRight w:val="0"/>
      <w:marTop w:val="0"/>
      <w:marBottom w:val="0"/>
      <w:divBdr>
        <w:top w:val="none" w:sz="0" w:space="0" w:color="auto"/>
        <w:left w:val="none" w:sz="0" w:space="0" w:color="auto"/>
        <w:bottom w:val="none" w:sz="0" w:space="0" w:color="auto"/>
        <w:right w:val="none" w:sz="0" w:space="0" w:color="auto"/>
      </w:divBdr>
      <w:divsChild>
        <w:div w:id="211886067">
          <w:marLeft w:val="446"/>
          <w:marRight w:val="0"/>
          <w:marTop w:val="0"/>
          <w:marBottom w:val="0"/>
          <w:divBdr>
            <w:top w:val="none" w:sz="0" w:space="0" w:color="auto"/>
            <w:left w:val="none" w:sz="0" w:space="0" w:color="auto"/>
            <w:bottom w:val="none" w:sz="0" w:space="0" w:color="auto"/>
            <w:right w:val="none" w:sz="0" w:space="0" w:color="auto"/>
          </w:divBdr>
        </w:div>
        <w:div w:id="465856355">
          <w:marLeft w:val="446"/>
          <w:marRight w:val="0"/>
          <w:marTop w:val="0"/>
          <w:marBottom w:val="0"/>
          <w:divBdr>
            <w:top w:val="none" w:sz="0" w:space="0" w:color="auto"/>
            <w:left w:val="none" w:sz="0" w:space="0" w:color="auto"/>
            <w:bottom w:val="none" w:sz="0" w:space="0" w:color="auto"/>
            <w:right w:val="none" w:sz="0" w:space="0" w:color="auto"/>
          </w:divBdr>
        </w:div>
        <w:div w:id="585655850">
          <w:marLeft w:val="446"/>
          <w:marRight w:val="0"/>
          <w:marTop w:val="0"/>
          <w:marBottom w:val="0"/>
          <w:divBdr>
            <w:top w:val="none" w:sz="0" w:space="0" w:color="auto"/>
            <w:left w:val="none" w:sz="0" w:space="0" w:color="auto"/>
            <w:bottom w:val="none" w:sz="0" w:space="0" w:color="auto"/>
            <w:right w:val="none" w:sz="0" w:space="0" w:color="auto"/>
          </w:divBdr>
        </w:div>
        <w:div w:id="1148859571">
          <w:marLeft w:val="446"/>
          <w:marRight w:val="0"/>
          <w:marTop w:val="0"/>
          <w:marBottom w:val="0"/>
          <w:divBdr>
            <w:top w:val="none" w:sz="0" w:space="0" w:color="auto"/>
            <w:left w:val="none" w:sz="0" w:space="0" w:color="auto"/>
            <w:bottom w:val="none" w:sz="0" w:space="0" w:color="auto"/>
            <w:right w:val="none" w:sz="0" w:space="0" w:color="auto"/>
          </w:divBdr>
        </w:div>
      </w:divsChild>
    </w:div>
    <w:div w:id="1942494880">
      <w:bodyDiv w:val="1"/>
      <w:marLeft w:val="0"/>
      <w:marRight w:val="0"/>
      <w:marTop w:val="0"/>
      <w:marBottom w:val="0"/>
      <w:divBdr>
        <w:top w:val="none" w:sz="0" w:space="0" w:color="auto"/>
        <w:left w:val="none" w:sz="0" w:space="0" w:color="auto"/>
        <w:bottom w:val="none" w:sz="0" w:space="0" w:color="auto"/>
        <w:right w:val="none" w:sz="0" w:space="0" w:color="auto"/>
      </w:divBdr>
    </w:div>
    <w:div w:id="1961498632">
      <w:bodyDiv w:val="1"/>
      <w:marLeft w:val="0"/>
      <w:marRight w:val="0"/>
      <w:marTop w:val="0"/>
      <w:marBottom w:val="0"/>
      <w:divBdr>
        <w:top w:val="none" w:sz="0" w:space="0" w:color="auto"/>
        <w:left w:val="none" w:sz="0" w:space="0" w:color="auto"/>
        <w:bottom w:val="none" w:sz="0" w:space="0" w:color="auto"/>
        <w:right w:val="none" w:sz="0" w:space="0" w:color="auto"/>
      </w:divBdr>
    </w:div>
    <w:div w:id="1983342739">
      <w:bodyDiv w:val="1"/>
      <w:marLeft w:val="0"/>
      <w:marRight w:val="0"/>
      <w:marTop w:val="0"/>
      <w:marBottom w:val="0"/>
      <w:divBdr>
        <w:top w:val="none" w:sz="0" w:space="0" w:color="auto"/>
        <w:left w:val="none" w:sz="0" w:space="0" w:color="auto"/>
        <w:bottom w:val="none" w:sz="0" w:space="0" w:color="auto"/>
        <w:right w:val="none" w:sz="0" w:space="0" w:color="auto"/>
      </w:divBdr>
    </w:div>
    <w:div w:id="1987127940">
      <w:bodyDiv w:val="1"/>
      <w:marLeft w:val="0"/>
      <w:marRight w:val="0"/>
      <w:marTop w:val="0"/>
      <w:marBottom w:val="0"/>
      <w:divBdr>
        <w:top w:val="none" w:sz="0" w:space="0" w:color="auto"/>
        <w:left w:val="none" w:sz="0" w:space="0" w:color="auto"/>
        <w:bottom w:val="none" w:sz="0" w:space="0" w:color="auto"/>
        <w:right w:val="none" w:sz="0" w:space="0" w:color="auto"/>
      </w:divBdr>
    </w:div>
    <w:div w:id="2018266217">
      <w:bodyDiv w:val="1"/>
      <w:marLeft w:val="0"/>
      <w:marRight w:val="0"/>
      <w:marTop w:val="0"/>
      <w:marBottom w:val="0"/>
      <w:divBdr>
        <w:top w:val="none" w:sz="0" w:space="0" w:color="auto"/>
        <w:left w:val="none" w:sz="0" w:space="0" w:color="auto"/>
        <w:bottom w:val="none" w:sz="0" w:space="0" w:color="auto"/>
        <w:right w:val="none" w:sz="0" w:space="0" w:color="auto"/>
      </w:divBdr>
    </w:div>
    <w:div w:id="2036072911">
      <w:bodyDiv w:val="1"/>
      <w:marLeft w:val="0"/>
      <w:marRight w:val="0"/>
      <w:marTop w:val="0"/>
      <w:marBottom w:val="0"/>
      <w:divBdr>
        <w:top w:val="none" w:sz="0" w:space="0" w:color="auto"/>
        <w:left w:val="none" w:sz="0" w:space="0" w:color="auto"/>
        <w:bottom w:val="none" w:sz="0" w:space="0" w:color="auto"/>
        <w:right w:val="none" w:sz="0" w:space="0" w:color="auto"/>
      </w:divBdr>
    </w:div>
    <w:div w:id="2068261815">
      <w:bodyDiv w:val="1"/>
      <w:marLeft w:val="0"/>
      <w:marRight w:val="0"/>
      <w:marTop w:val="0"/>
      <w:marBottom w:val="0"/>
      <w:divBdr>
        <w:top w:val="none" w:sz="0" w:space="0" w:color="auto"/>
        <w:left w:val="none" w:sz="0" w:space="0" w:color="auto"/>
        <w:bottom w:val="none" w:sz="0" w:space="0" w:color="auto"/>
        <w:right w:val="none" w:sz="0" w:space="0" w:color="auto"/>
      </w:divBdr>
    </w:div>
    <w:div w:id="20990612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yperlink" Target="http://estadodacultura.sp.gov.br/projeto/162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www.vitruvius.com.br/revistas/read/arquitextos/16.185/5795"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hyperlink" Target="http://g1.globo.com/sao-paulo/noticia/2010/09/apos-anos-de-abandono-quartel-historico-em-sp-deve-ser-reformado.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E1D535-A4C6-4FED-8E96-8D24D5E10D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20</Pages>
  <Words>7120</Words>
  <Characters>38453</Characters>
  <Application>Microsoft Office Word</Application>
  <DocSecurity>0</DocSecurity>
  <Lines>320</Lines>
  <Paragraphs>90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45483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Dias Ramos</dc:creator>
  <cp:keywords/>
  <dc:description/>
  <cp:lastModifiedBy>Isabella Villanova</cp:lastModifiedBy>
  <cp:revision>2</cp:revision>
  <cp:lastPrinted>2019-08-30T02:45:00Z</cp:lastPrinted>
  <dcterms:created xsi:type="dcterms:W3CDTF">2019-09-09T15:46:00Z</dcterms:created>
  <dcterms:modified xsi:type="dcterms:W3CDTF">2019-09-09T15:46:00Z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2017-05-15T00:00:00Z</vt:filetime>
  </property>
  <property fmtid="{D5CDD505-2E9C-101B-9397-08002B2CF9AE}" pid="3" name="Creator">
    <vt:lpwstr>Microsoft® Word 2013</vt:lpwstr>
  </property>
  <property fmtid="{D5CDD505-2E9C-101B-9397-08002B2CF9AE}" pid="4" name="LastSaved">
    <vt:filetime>2018-06-21T00:00:00Z</vt:filetime>
  </property>
</Properties>
</file>