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2D9B" w:rsidRDefault="007B6E9D">
      <w:pPr>
        <w:pStyle w:val="Ttulo1"/>
        <w:spacing w:before="0" w:line="240" w:lineRule="auto"/>
        <w:jc w:val="center"/>
        <w:rPr>
          <w:rFonts w:ascii="Times New Roman" w:eastAsia="Times New Roman" w:hAnsi="Times New Roman" w:cs="Times New Roman"/>
          <w:sz w:val="24"/>
          <w:szCs w:val="24"/>
        </w:rPr>
      </w:pPr>
      <w:bookmarkStart w:id="0" w:name="_25ppln4yr0qg" w:colFirst="0" w:colLast="0"/>
      <w:bookmarkEnd w:id="0"/>
      <w:r>
        <w:rPr>
          <w:rFonts w:ascii="Times New Roman" w:eastAsia="Times New Roman" w:hAnsi="Times New Roman" w:cs="Times New Roman"/>
          <w:sz w:val="24"/>
          <w:szCs w:val="24"/>
        </w:rPr>
        <w:t xml:space="preserve">CENTRO UNIVERSITÁRIO BELAS ARTES DE SÃO PAULO </w:t>
      </w:r>
    </w:p>
    <w:p w:rsidR="00652D9B" w:rsidRDefault="007B6E9D">
      <w:pPr>
        <w:pStyle w:val="Ttulo1"/>
        <w:spacing w:before="0" w:line="240" w:lineRule="auto"/>
        <w:jc w:val="center"/>
        <w:rPr>
          <w:rFonts w:ascii="Times New Roman" w:eastAsia="Times New Roman" w:hAnsi="Times New Roman" w:cs="Times New Roman"/>
          <w:sz w:val="24"/>
          <w:szCs w:val="24"/>
        </w:rPr>
      </w:pPr>
      <w:bookmarkStart w:id="1" w:name="_1r2hvho5xfo1" w:colFirst="0" w:colLast="0"/>
      <w:bookmarkEnd w:id="1"/>
      <w:r>
        <w:rPr>
          <w:rFonts w:ascii="Times New Roman" w:eastAsia="Times New Roman" w:hAnsi="Times New Roman" w:cs="Times New Roman"/>
          <w:sz w:val="24"/>
          <w:szCs w:val="24"/>
        </w:rPr>
        <w:t xml:space="preserve">DESENHO DE ANIMAÇÃO </w:t>
      </w:r>
    </w:p>
    <w:p w:rsidR="00652D9B" w:rsidRDefault="00FB52DF">
      <w:pPr>
        <w:pStyle w:val="Ttulo1"/>
        <w:spacing w:before="0" w:line="240" w:lineRule="auto"/>
        <w:jc w:val="center"/>
        <w:rPr>
          <w:rFonts w:ascii="Times New Roman" w:eastAsia="Times New Roman" w:hAnsi="Times New Roman" w:cs="Times New Roman"/>
          <w:sz w:val="24"/>
          <w:szCs w:val="24"/>
        </w:rPr>
      </w:pPr>
      <w:bookmarkStart w:id="2" w:name="_6ghlea3esc7g" w:colFirst="0" w:colLast="0"/>
      <w:bookmarkEnd w:id="2"/>
      <w:r>
        <w:rPr>
          <w:rFonts w:ascii="Times New Roman" w:eastAsia="Times New Roman" w:hAnsi="Times New Roman" w:cs="Times New Roman"/>
          <w:sz w:val="24"/>
          <w:szCs w:val="24"/>
        </w:rPr>
        <w:t xml:space="preserve">Orientanda: </w:t>
      </w:r>
      <w:r w:rsidR="007B6E9D">
        <w:rPr>
          <w:rFonts w:ascii="Times New Roman" w:eastAsia="Times New Roman" w:hAnsi="Times New Roman" w:cs="Times New Roman"/>
          <w:sz w:val="24"/>
          <w:szCs w:val="24"/>
        </w:rPr>
        <w:t>Brenda Souto Reyes</w:t>
      </w:r>
    </w:p>
    <w:p w:rsidR="00652D9B" w:rsidRDefault="007B6E9D">
      <w:pPr>
        <w:pStyle w:val="Ttulo1"/>
        <w:spacing w:before="0" w:line="240" w:lineRule="auto"/>
        <w:jc w:val="center"/>
        <w:rPr>
          <w:rFonts w:ascii="Times New Roman" w:eastAsia="Times New Roman" w:hAnsi="Times New Roman" w:cs="Times New Roman"/>
          <w:sz w:val="24"/>
          <w:szCs w:val="24"/>
        </w:rPr>
      </w:pPr>
      <w:bookmarkStart w:id="3" w:name="_v34r48ucfg47" w:colFirst="0" w:colLast="0"/>
      <w:bookmarkEnd w:id="3"/>
      <w:r>
        <w:rPr>
          <w:rFonts w:ascii="Times New Roman" w:eastAsia="Times New Roman" w:hAnsi="Times New Roman" w:cs="Times New Roman"/>
          <w:sz w:val="24"/>
          <w:szCs w:val="24"/>
        </w:rPr>
        <w:t xml:space="preserve">Orientador: </w:t>
      </w:r>
      <w:r w:rsidR="00FB52DF">
        <w:rPr>
          <w:rFonts w:ascii="Times New Roman" w:eastAsia="Times New Roman" w:hAnsi="Times New Roman" w:cs="Times New Roman"/>
          <w:sz w:val="24"/>
          <w:szCs w:val="24"/>
        </w:rPr>
        <w:t xml:space="preserve">Prof. Me. </w:t>
      </w:r>
      <w:r>
        <w:rPr>
          <w:rFonts w:ascii="Times New Roman" w:eastAsia="Times New Roman" w:hAnsi="Times New Roman" w:cs="Times New Roman"/>
          <w:sz w:val="24"/>
          <w:szCs w:val="24"/>
        </w:rPr>
        <w:t xml:space="preserve">Rafael T. Miyashiro </w:t>
      </w:r>
    </w:p>
    <w:p w:rsidR="00652D9B" w:rsidRDefault="007B6E9D">
      <w:pPr>
        <w:pStyle w:val="Ttulo1"/>
        <w:spacing w:line="360" w:lineRule="auto"/>
        <w:jc w:val="center"/>
        <w:rPr>
          <w:rFonts w:ascii="Times New Roman" w:eastAsia="Times New Roman" w:hAnsi="Times New Roman" w:cs="Times New Roman"/>
          <w:b/>
          <w:sz w:val="24"/>
          <w:szCs w:val="24"/>
        </w:rPr>
      </w:pPr>
      <w:bookmarkStart w:id="4" w:name="_jrvv8ar9nyi5" w:colFirst="0" w:colLast="0"/>
      <w:bookmarkStart w:id="5" w:name="_GoBack"/>
      <w:bookmarkEnd w:id="4"/>
      <w:r>
        <w:rPr>
          <w:rFonts w:ascii="Times New Roman" w:eastAsia="Times New Roman" w:hAnsi="Times New Roman" w:cs="Times New Roman"/>
          <w:b/>
          <w:sz w:val="24"/>
          <w:szCs w:val="24"/>
        </w:rPr>
        <w:t>CRIANDO EMPATIA PARA A ELABORAÇÃO DE UMA ANIMAÇÃO COMO AUXÍLIO NOS CUIDADOS PALIATIVOS PEDIÁTRICOS</w:t>
      </w:r>
    </w:p>
    <w:bookmarkEnd w:id="5"/>
    <w:p w:rsidR="00652D9B" w:rsidRDefault="00652D9B">
      <w:pPr>
        <w:rPr>
          <w:rFonts w:ascii="Times New Roman" w:eastAsia="Times New Roman" w:hAnsi="Times New Roman" w:cs="Times New Roman"/>
          <w:sz w:val="24"/>
          <w:szCs w:val="24"/>
        </w:rPr>
      </w:pPr>
    </w:p>
    <w:p w:rsidR="00652D9B" w:rsidRDefault="007B6E9D">
      <w:pPr>
        <w:pStyle w:val="Subttulo"/>
        <w:spacing w:after="0" w:line="360" w:lineRule="auto"/>
        <w:rPr>
          <w:rFonts w:ascii="Times New Roman" w:eastAsia="Times New Roman" w:hAnsi="Times New Roman" w:cs="Times New Roman"/>
          <w:b/>
          <w:color w:val="000000"/>
          <w:sz w:val="24"/>
          <w:szCs w:val="24"/>
        </w:rPr>
      </w:pPr>
      <w:bookmarkStart w:id="6" w:name="_tzddxlm98nas" w:colFirst="0" w:colLast="0"/>
      <w:bookmarkEnd w:id="6"/>
      <w:r>
        <w:rPr>
          <w:rFonts w:ascii="Times New Roman" w:eastAsia="Times New Roman" w:hAnsi="Times New Roman" w:cs="Times New Roman"/>
          <w:b/>
          <w:color w:val="000000"/>
          <w:sz w:val="24"/>
          <w:szCs w:val="24"/>
        </w:rPr>
        <w:t>RESUMO</w:t>
      </w:r>
    </w:p>
    <w:p w:rsidR="00652D9B" w:rsidRDefault="007B6E9D">
      <w:pPr>
        <w:pStyle w:val="Subttulo"/>
        <w:spacing w:after="0" w:line="360" w:lineRule="auto"/>
        <w:jc w:val="both"/>
        <w:rPr>
          <w:rFonts w:ascii="Times New Roman" w:eastAsia="Times New Roman" w:hAnsi="Times New Roman" w:cs="Times New Roman"/>
          <w:color w:val="000000"/>
          <w:sz w:val="24"/>
          <w:szCs w:val="24"/>
        </w:rPr>
      </w:pPr>
      <w:bookmarkStart w:id="7" w:name="_r87q2eer9tze" w:colFirst="0" w:colLast="0"/>
      <w:bookmarkEnd w:id="7"/>
      <w:r>
        <w:rPr>
          <w:rFonts w:ascii="Times New Roman" w:eastAsia="Times New Roman" w:hAnsi="Times New Roman" w:cs="Times New Roman"/>
          <w:color w:val="000000"/>
          <w:sz w:val="24"/>
          <w:szCs w:val="24"/>
        </w:rPr>
        <w:t xml:space="preserve">Esse é um artigo sobre a animação para cuidados paliativos pediátricos. Cuidados paliativos pediátricos são um campo em desenvolvimento e a animação pode auxiliar no tratamento da criança a fim de prepará-la para uma morte digna. Foi feita uma pesquisa qualitativa de caráter exploratório com pesquisa bibliográfica, acesso a sites e análise de vídeos. A empatia é chave para a animação em cuidados paliativos. Por meio dela pode-se atingir positivamente a criança, através de conceitos visuais de animação, coloração e design de personagem (que podem reforçar </w:t>
      </w:r>
      <w:proofErr w:type="spellStart"/>
      <w:proofErr w:type="gramStart"/>
      <w:r>
        <w:rPr>
          <w:rFonts w:ascii="Times New Roman" w:eastAsia="Times New Roman" w:hAnsi="Times New Roman" w:cs="Times New Roman"/>
          <w:color w:val="000000"/>
          <w:sz w:val="24"/>
          <w:szCs w:val="24"/>
        </w:rPr>
        <w:t>o</w:t>
      </w:r>
      <w:proofErr w:type="spellEnd"/>
      <w:r>
        <w:rPr>
          <w:rFonts w:ascii="Times New Roman" w:eastAsia="Times New Roman" w:hAnsi="Times New Roman" w:cs="Times New Roman"/>
          <w:color w:val="000000"/>
          <w:sz w:val="24"/>
          <w:szCs w:val="24"/>
        </w:rPr>
        <w:t xml:space="preserve"> vínculos emocionais</w:t>
      </w:r>
      <w:proofErr w:type="gramEnd"/>
      <w:r>
        <w:rPr>
          <w:rFonts w:ascii="Times New Roman" w:eastAsia="Times New Roman" w:hAnsi="Times New Roman" w:cs="Times New Roman"/>
          <w:color w:val="000000"/>
          <w:sz w:val="24"/>
          <w:szCs w:val="24"/>
        </w:rPr>
        <w:t xml:space="preserve"> com a criança) e do uso do carisma e da confiabilidade. Foram feitas análises de alguns curta metragens com base nesses critérios para exemplificá-los. Empatia, carisma e suas relações com a animação e os cuidados paliativos pediátricos são algumas das considerações finais, que também abrem para futuras pesquisas na área de roteiro, narrativa e trilha sonora.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Palavras-chaves:</w:t>
      </w:r>
      <w:r>
        <w:rPr>
          <w:rFonts w:ascii="Times New Roman" w:eastAsia="Times New Roman" w:hAnsi="Times New Roman" w:cs="Times New Roman"/>
          <w:sz w:val="24"/>
          <w:szCs w:val="24"/>
        </w:rPr>
        <w:t xml:space="preserve"> Empatia. Animação. Fins sociais. Carisma. Cuidados paliativos pediátricos.</w:t>
      </w:r>
    </w:p>
    <w:p w:rsidR="00652D9B" w:rsidRDefault="00652D9B">
      <w:pPr>
        <w:spacing w:line="360" w:lineRule="auto"/>
        <w:jc w:val="both"/>
        <w:rPr>
          <w:rFonts w:ascii="Times New Roman" w:eastAsia="Times New Roman" w:hAnsi="Times New Roman" w:cs="Times New Roman"/>
          <w:sz w:val="24"/>
          <w:szCs w:val="24"/>
        </w:rPr>
      </w:pPr>
    </w:p>
    <w:p w:rsidR="00652D9B" w:rsidRPr="00FB52DF" w:rsidRDefault="007B6E9D">
      <w:pPr>
        <w:spacing w:line="360" w:lineRule="auto"/>
        <w:jc w:val="both"/>
        <w:rPr>
          <w:rFonts w:ascii="Times New Roman" w:eastAsia="Times New Roman" w:hAnsi="Times New Roman" w:cs="Times New Roman"/>
          <w:b/>
          <w:sz w:val="24"/>
          <w:szCs w:val="24"/>
          <w:lang w:val="en-US"/>
        </w:rPr>
      </w:pPr>
      <w:r w:rsidRPr="00FB52DF">
        <w:rPr>
          <w:rFonts w:ascii="Times New Roman" w:eastAsia="Times New Roman" w:hAnsi="Times New Roman" w:cs="Times New Roman"/>
          <w:b/>
          <w:sz w:val="24"/>
          <w:szCs w:val="24"/>
          <w:lang w:val="en-US"/>
        </w:rPr>
        <w:t>ABSTRACT</w:t>
      </w:r>
    </w:p>
    <w:p w:rsidR="00652D9B" w:rsidRPr="00FB52DF" w:rsidRDefault="007B6E9D">
      <w:pPr>
        <w:spacing w:line="360" w:lineRule="auto"/>
        <w:jc w:val="both"/>
        <w:rPr>
          <w:rFonts w:ascii="Times New Roman" w:eastAsia="Times New Roman" w:hAnsi="Times New Roman" w:cs="Times New Roman"/>
          <w:sz w:val="24"/>
          <w:szCs w:val="24"/>
          <w:lang w:val="en-US"/>
        </w:rPr>
      </w:pPr>
      <w:r w:rsidRPr="00FB52DF">
        <w:rPr>
          <w:rFonts w:ascii="Times New Roman" w:eastAsia="Times New Roman" w:hAnsi="Times New Roman" w:cs="Times New Roman"/>
          <w:sz w:val="24"/>
          <w:szCs w:val="24"/>
          <w:lang w:val="en-US"/>
        </w:rPr>
        <w:t xml:space="preserve">this is an article about an animation for children’s palliative care. Children’s palliative care it’s an area in development, and animation can be used as a support in children care with the purpose of preparing it to a dignified death. A qualitative research was conducted with bibliographic research, websites and videos analysis. Empathy is key to make an animation for palliative care. Through it, it is possible to reach out to the children positively, using visual concepts, such as color and character design (that might reinforce emotional bonds with the child) as well as the use of charisma and trust. Some short film </w:t>
      </w:r>
      <w:proofErr w:type="gramStart"/>
      <w:r w:rsidRPr="00FB52DF">
        <w:rPr>
          <w:rFonts w:ascii="Times New Roman" w:eastAsia="Times New Roman" w:hAnsi="Times New Roman" w:cs="Times New Roman"/>
          <w:sz w:val="24"/>
          <w:szCs w:val="24"/>
          <w:lang w:val="en-US"/>
        </w:rPr>
        <w:t>were</w:t>
      </w:r>
      <w:proofErr w:type="gramEnd"/>
      <w:r w:rsidRPr="00FB52DF">
        <w:rPr>
          <w:rFonts w:ascii="Times New Roman" w:eastAsia="Times New Roman" w:hAnsi="Times New Roman" w:cs="Times New Roman"/>
          <w:sz w:val="24"/>
          <w:szCs w:val="24"/>
          <w:lang w:val="en-US"/>
        </w:rPr>
        <w:t xml:space="preserve"> analyzed based on these concepts to exemplify them. Empathy, charisma and their relation to animation and children’s palliative care are some of the final considerations, which also open for future research in the area of script writing, narrative and soundtrack.</w:t>
      </w:r>
    </w:p>
    <w:p w:rsidR="00652D9B" w:rsidRPr="00FB52DF" w:rsidRDefault="007B6E9D">
      <w:pPr>
        <w:spacing w:line="360" w:lineRule="auto"/>
        <w:jc w:val="both"/>
        <w:rPr>
          <w:rFonts w:ascii="Times New Roman" w:eastAsia="Times New Roman" w:hAnsi="Times New Roman" w:cs="Times New Roman"/>
          <w:sz w:val="24"/>
          <w:szCs w:val="24"/>
          <w:lang w:val="en-US"/>
        </w:rPr>
      </w:pPr>
      <w:r w:rsidRPr="00FB52DF">
        <w:rPr>
          <w:rFonts w:ascii="Times New Roman" w:eastAsia="Times New Roman" w:hAnsi="Times New Roman" w:cs="Times New Roman"/>
          <w:b/>
          <w:sz w:val="24"/>
          <w:szCs w:val="24"/>
          <w:lang w:val="en-US"/>
        </w:rPr>
        <w:t>Key words:</w:t>
      </w:r>
      <w:r w:rsidRPr="00FB52DF">
        <w:rPr>
          <w:rFonts w:ascii="Times New Roman" w:eastAsia="Times New Roman" w:hAnsi="Times New Roman" w:cs="Times New Roman"/>
          <w:sz w:val="24"/>
          <w:szCs w:val="24"/>
          <w:lang w:val="en-US"/>
        </w:rPr>
        <w:t xml:space="preserve"> empathy, animation, social purposes, charisma, children’s palliative care.</w:t>
      </w:r>
    </w:p>
    <w:p w:rsidR="00652D9B" w:rsidRPr="00FB52DF" w:rsidRDefault="00652D9B">
      <w:pPr>
        <w:jc w:val="both"/>
        <w:rPr>
          <w:rFonts w:ascii="Times New Roman" w:eastAsia="Times New Roman" w:hAnsi="Times New Roman" w:cs="Times New Roman"/>
          <w:sz w:val="24"/>
          <w:szCs w:val="24"/>
          <w:lang w:val="en-US"/>
        </w:rPr>
      </w:pPr>
    </w:p>
    <w:p w:rsidR="00652D9B" w:rsidRDefault="007B6E9D">
      <w:pPr>
        <w:pStyle w:val="Subttulo"/>
        <w:spacing w:after="0" w:line="360" w:lineRule="auto"/>
        <w:rPr>
          <w:rFonts w:ascii="Times New Roman" w:eastAsia="Times New Roman" w:hAnsi="Times New Roman" w:cs="Times New Roman"/>
          <w:b/>
          <w:color w:val="000000"/>
          <w:sz w:val="24"/>
          <w:szCs w:val="24"/>
        </w:rPr>
      </w:pPr>
      <w:bookmarkStart w:id="8" w:name="_ckw7c0n5lwus" w:colFirst="0" w:colLast="0"/>
      <w:bookmarkEnd w:id="8"/>
      <w:r>
        <w:rPr>
          <w:rFonts w:ascii="Times New Roman" w:eastAsia="Times New Roman" w:hAnsi="Times New Roman" w:cs="Times New Roman"/>
          <w:b/>
          <w:color w:val="000000"/>
          <w:sz w:val="24"/>
          <w:szCs w:val="24"/>
        </w:rPr>
        <w:t>INTRODUÇÃO</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cuidados paliativos pediátricos são operações que visam melhorar a qualidade de vida de uma criança que está com uma doença que ameaça a vida e ajudar os familiares neste momento delicado. </w:t>
      </w:r>
      <w:proofErr w:type="gramStart"/>
      <w:r>
        <w:rPr>
          <w:rFonts w:ascii="Times New Roman" w:eastAsia="Times New Roman" w:hAnsi="Times New Roman" w:cs="Times New Roman"/>
          <w:sz w:val="24"/>
          <w:szCs w:val="24"/>
        </w:rPr>
        <w:t>Eles não tem</w:t>
      </w:r>
      <w:proofErr w:type="gramEnd"/>
      <w:r>
        <w:rPr>
          <w:rFonts w:ascii="Times New Roman" w:eastAsia="Times New Roman" w:hAnsi="Times New Roman" w:cs="Times New Roman"/>
          <w:sz w:val="24"/>
          <w:szCs w:val="24"/>
        </w:rPr>
        <w:t xml:space="preserve"> como objetivo aumentar a duração da vida do paciente, nem diminuí-la. Seu objetivo é tratar da dor e do sofrimento físico, psicológico e espiritual, e eles devem ser implantados no tratamento desde o diagnóstico até a morte.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Vivemos em uma sociedade em que a morte é um tabu, para a medicina, um fracasso. A cultura da imortalidade. Seres humanos são vistos como máquinas, não podem falhar. Hoje, para muitos, a morte não é vista como algo natural, e os cuidados paliativos sofrem com esta realidade. Crianças com doenças em estado terminal sofrem as consequências do tabu e do despreparo profissional. Nas faculdades de medicina se fala pouco sobre o assunto, e quando o </w:t>
      </w:r>
      <w:proofErr w:type="gramStart"/>
      <w:r>
        <w:rPr>
          <w:rFonts w:ascii="Times New Roman" w:eastAsia="Times New Roman" w:hAnsi="Times New Roman" w:cs="Times New Roman"/>
          <w:sz w:val="24"/>
          <w:szCs w:val="24"/>
        </w:rPr>
        <w:t>assunto cuidados</w:t>
      </w:r>
      <w:proofErr w:type="gramEnd"/>
      <w:r>
        <w:rPr>
          <w:rFonts w:ascii="Times New Roman" w:eastAsia="Times New Roman" w:hAnsi="Times New Roman" w:cs="Times New Roman"/>
          <w:sz w:val="24"/>
          <w:szCs w:val="24"/>
        </w:rPr>
        <w:t xml:space="preserve"> paliativos é mencionado, geralmente é sobre adulto, dificilmente sobre criança - como menciona uma enfermeira no artigo de </w:t>
      </w:r>
      <w:proofErr w:type="spellStart"/>
      <w:r>
        <w:rPr>
          <w:rFonts w:ascii="Times New Roman" w:eastAsia="Times New Roman" w:hAnsi="Times New Roman" w:cs="Times New Roman"/>
          <w:sz w:val="24"/>
          <w:szCs w:val="24"/>
        </w:rPr>
        <w:t>Boemer</w:t>
      </w:r>
      <w:proofErr w:type="spellEnd"/>
      <w:r>
        <w:rPr>
          <w:rFonts w:ascii="Times New Roman" w:eastAsia="Times New Roman" w:hAnsi="Times New Roman" w:cs="Times New Roman"/>
          <w:sz w:val="24"/>
          <w:szCs w:val="24"/>
        </w:rPr>
        <w:t xml:space="preserve"> e Martins do Vale (1988, p.62):</w:t>
      </w:r>
    </w:p>
    <w:p w:rsidR="00652D9B" w:rsidRDefault="007B6E9D">
      <w:pPr>
        <w:spacing w:line="240" w:lineRule="auto"/>
        <w:ind w:left="226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Na graduação houve </w:t>
      </w:r>
      <w:proofErr w:type="gramStart"/>
      <w:r>
        <w:rPr>
          <w:rFonts w:ascii="Times New Roman" w:eastAsia="Times New Roman" w:hAnsi="Times New Roman" w:cs="Times New Roman"/>
          <w:sz w:val="20"/>
          <w:szCs w:val="20"/>
        </w:rPr>
        <w:t>muito pouca informação</w:t>
      </w:r>
      <w:proofErr w:type="gramEnd"/>
      <w:r>
        <w:rPr>
          <w:rFonts w:ascii="Times New Roman" w:eastAsia="Times New Roman" w:hAnsi="Times New Roman" w:cs="Times New Roman"/>
          <w:sz w:val="20"/>
          <w:szCs w:val="20"/>
        </w:rPr>
        <w:t xml:space="preserve"> e só com relação a adulto (...) Quando vai para cirurgia não há ninguém que tem disponibilidade de preparar ... A criança é jogada de um lado para outro. </w:t>
      </w:r>
    </w:p>
    <w:p w:rsidR="00652D9B" w:rsidRDefault="00652D9B">
      <w:pPr>
        <w:spacing w:line="240" w:lineRule="auto"/>
        <w:ind w:left="1440"/>
        <w:rPr>
          <w:rFonts w:ascii="Times New Roman" w:eastAsia="Times New Roman" w:hAnsi="Times New Roman" w:cs="Times New Roman"/>
          <w:sz w:val="20"/>
          <w:szCs w:val="20"/>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criança sofre e o profissional se sente perdido sem saber o que fazer em meio a esse cenário. É necessário uma equipe multidisciplinar de médicos, enfermeiros, psicólogos, serviço social, oncologista, fisioterapeuta, entre outros, que tenham formação em cuidados paliativos (ONCOGUIA, 2013)</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Em meio a esta equipe multidisciplinar, a animação pode estar presente, uma equipe poderia exibir um filme que tem como tema os cuidados paliativos e foi criado com o intuito de ajudar a criança.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desenhos animados sempre foram a paixão de muitas crianças. Clássicos como Pica-Pau, Bob </w:t>
      </w:r>
      <w:proofErr w:type="spellStart"/>
      <w:r>
        <w:rPr>
          <w:rFonts w:ascii="Times New Roman" w:eastAsia="Times New Roman" w:hAnsi="Times New Roman" w:cs="Times New Roman"/>
          <w:sz w:val="24"/>
          <w:szCs w:val="24"/>
        </w:rPr>
        <w:t>Sponja</w:t>
      </w:r>
      <w:proofErr w:type="spellEnd"/>
      <w:r>
        <w:rPr>
          <w:rFonts w:ascii="Times New Roman" w:eastAsia="Times New Roman" w:hAnsi="Times New Roman" w:cs="Times New Roman"/>
          <w:sz w:val="24"/>
          <w:szCs w:val="24"/>
        </w:rPr>
        <w:t xml:space="preserve">, Pequena Sereia, brilham os olhos dos pequenos, e acredito que essa facilidade que </w:t>
      </w:r>
      <w:proofErr w:type="gramStart"/>
      <w:r>
        <w:rPr>
          <w:rFonts w:ascii="Times New Roman" w:eastAsia="Times New Roman" w:hAnsi="Times New Roman" w:cs="Times New Roman"/>
          <w:sz w:val="24"/>
          <w:szCs w:val="24"/>
        </w:rPr>
        <w:t>as animações tem</w:t>
      </w:r>
      <w:proofErr w:type="gramEnd"/>
      <w:r>
        <w:rPr>
          <w:rFonts w:ascii="Times New Roman" w:eastAsia="Times New Roman" w:hAnsi="Times New Roman" w:cs="Times New Roman"/>
          <w:sz w:val="24"/>
          <w:szCs w:val="24"/>
        </w:rPr>
        <w:t xml:space="preserve"> de tocar as crianças seja um caminho oportuno para trabalhar dentro dos cuidados paliativos.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Acredito que a empatia é chave para a animação em cuidados paliativos. Por meio dela podemos atingir positivamente a criança. Estudei conceitos visuais de animação, coloração e design de personagem que podem reforçar vínculos emocionais com a criança. Por meio desta pesquisa busquei uma alternativa para que haja uma melhora no desenvolvimento dos cuidados </w:t>
      </w:r>
      <w:r>
        <w:rPr>
          <w:rFonts w:ascii="Times New Roman" w:eastAsia="Times New Roman" w:hAnsi="Times New Roman" w:cs="Times New Roman"/>
          <w:sz w:val="24"/>
          <w:szCs w:val="24"/>
        </w:rPr>
        <w:lastRenderedPageBreak/>
        <w:t>paliativos pediátricos com o uso da animação – algo que ajude as crianças a lidarem com a angústia e a se prepararem para uma morte digna.</w:t>
      </w:r>
    </w:p>
    <w:p w:rsidR="00652D9B" w:rsidRDefault="00652D9B">
      <w:pPr>
        <w:spacing w:line="360" w:lineRule="auto"/>
        <w:jc w:val="both"/>
        <w:rPr>
          <w:rFonts w:ascii="Times New Roman" w:eastAsia="Times New Roman" w:hAnsi="Times New Roman" w:cs="Times New Roman"/>
          <w:sz w:val="24"/>
          <w:szCs w:val="24"/>
        </w:rPr>
      </w:pPr>
    </w:p>
    <w:p w:rsidR="00652D9B" w:rsidRDefault="007B6E9D">
      <w:pPr>
        <w:pStyle w:val="Subttulo"/>
        <w:spacing w:after="0" w:line="360" w:lineRule="auto"/>
        <w:jc w:val="both"/>
        <w:rPr>
          <w:rFonts w:ascii="Times New Roman" w:eastAsia="Times New Roman" w:hAnsi="Times New Roman" w:cs="Times New Roman"/>
          <w:b/>
          <w:color w:val="000000"/>
          <w:sz w:val="24"/>
          <w:szCs w:val="24"/>
        </w:rPr>
      </w:pPr>
      <w:bookmarkStart w:id="9" w:name="_nicsc5t6l2c1" w:colFirst="0" w:colLast="0"/>
      <w:bookmarkEnd w:id="9"/>
      <w:r>
        <w:rPr>
          <w:rFonts w:ascii="Times New Roman" w:eastAsia="Times New Roman" w:hAnsi="Times New Roman" w:cs="Times New Roman"/>
          <w:b/>
          <w:color w:val="000000"/>
          <w:sz w:val="24"/>
          <w:szCs w:val="24"/>
        </w:rPr>
        <w:t>OBJETIVO, JUSTIFICATIVA E METODOLOGIA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objetivo deste artigo é investigar como deve ser uma animação para cuidados paliativos pediátricos. Este artigo foca na animação e suas técnicas para criar empatia.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mais que a animação seja um caminho propício para conversar com a criança que está passando pelos cuidados paliativos, parece não haver iniciativas com essa especificidade. Há </w:t>
      </w:r>
      <w:proofErr w:type="spellStart"/>
      <w:r>
        <w:rPr>
          <w:rFonts w:ascii="Times New Roman" w:eastAsia="Times New Roman" w:hAnsi="Times New Roman" w:cs="Times New Roman"/>
          <w:sz w:val="24"/>
          <w:szCs w:val="24"/>
        </w:rPr>
        <w:t>motions</w:t>
      </w:r>
      <w:proofErr w:type="spellEnd"/>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sobre cuidados paliativos para adultos por exemplo </w:t>
      </w:r>
      <w:proofErr w:type="spellStart"/>
      <w:r>
        <w:rPr>
          <w:rFonts w:ascii="Times New Roman" w:eastAsia="Times New Roman" w:hAnsi="Times New Roman" w:cs="Times New Roman"/>
          <w:sz w:val="24"/>
          <w:szCs w:val="24"/>
        </w:rPr>
        <w:t>What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Children’s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Palliative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Care</w:t>
      </w:r>
      <w:proofErr w:type="spellEnd"/>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vídeo que explica para os pais sobre a importância dos cuidados paliativos pediátricos para uma criança com doença grave. Entretanto não há estes vídeos para crianças. No site </w:t>
      </w:r>
      <w:proofErr w:type="spellStart"/>
      <w:r>
        <w:rPr>
          <w:rFonts w:ascii="Times New Roman" w:eastAsia="Times New Roman" w:hAnsi="Times New Roman" w:cs="Times New Roman"/>
          <w:sz w:val="24"/>
          <w:szCs w:val="24"/>
        </w:rPr>
        <w:t>IMDb</w:t>
      </w:r>
      <w:proofErr w:type="spellEnd"/>
      <w:r>
        <w:rPr>
          <w:rFonts w:ascii="Times New Roman" w:eastAsia="Times New Roman" w:hAnsi="Times New Roman" w:cs="Times New Roman"/>
          <w:sz w:val="24"/>
          <w:szCs w:val="24"/>
        </w:rPr>
        <w:t xml:space="preserve"> de 29 filmes com temas relacionados com Cuidados Paliativos nenhum é animação; relacionado com Cuidados Paliativos Pediátricos há apenas 2 filmes </w:t>
      </w:r>
      <w:proofErr w:type="spellStart"/>
      <w:r>
        <w:rPr>
          <w:rFonts w:ascii="Times New Roman" w:eastAsia="Times New Roman" w:hAnsi="Times New Roman" w:cs="Times New Roman"/>
          <w:sz w:val="24"/>
          <w:szCs w:val="24"/>
        </w:rPr>
        <w:t>live-actions</w:t>
      </w:r>
      <w:proofErr w:type="spellEnd"/>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método utilizado é pesquisa qualitativa, de caráter exploratório. Foi feita uma pesquisa bibliográfica com acesso a sites, artigos, livros, vídeos e documentários, e análises qualitativas de curtas-metragens de animação</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Há dois campos de pesquisa, um sobre cuidados paliativos e outro sobre como criar empatia na animação.</w:t>
      </w:r>
    </w:p>
    <w:p w:rsidR="00652D9B" w:rsidRDefault="00652D9B">
      <w:pPr>
        <w:pStyle w:val="Subttulo"/>
        <w:spacing w:line="360" w:lineRule="auto"/>
        <w:rPr>
          <w:rFonts w:ascii="Times New Roman" w:eastAsia="Times New Roman" w:hAnsi="Times New Roman" w:cs="Times New Roman"/>
          <w:color w:val="000000"/>
          <w:sz w:val="24"/>
          <w:szCs w:val="24"/>
        </w:rPr>
      </w:pPr>
      <w:bookmarkStart w:id="10" w:name="_6wtcxz5kvs7q" w:colFirst="0" w:colLast="0"/>
      <w:bookmarkEnd w:id="10"/>
    </w:p>
    <w:p w:rsidR="00652D9B" w:rsidRDefault="007B6E9D">
      <w:pPr>
        <w:pStyle w:val="Subttulo"/>
        <w:numPr>
          <w:ilvl w:val="0"/>
          <w:numId w:val="1"/>
        </w:numPr>
        <w:spacing w:after="0" w:line="360" w:lineRule="auto"/>
        <w:rPr>
          <w:rFonts w:ascii="Times New Roman" w:eastAsia="Times New Roman" w:hAnsi="Times New Roman" w:cs="Times New Roman"/>
          <w:b/>
          <w:color w:val="000000"/>
          <w:sz w:val="24"/>
          <w:szCs w:val="24"/>
        </w:rPr>
      </w:pPr>
      <w:bookmarkStart w:id="11" w:name="_28r8jl3afymd" w:colFirst="0" w:colLast="0"/>
      <w:bookmarkEnd w:id="11"/>
      <w:r>
        <w:rPr>
          <w:rFonts w:ascii="Times New Roman" w:eastAsia="Times New Roman" w:hAnsi="Times New Roman" w:cs="Times New Roman"/>
          <w:b/>
          <w:color w:val="000000"/>
          <w:sz w:val="24"/>
          <w:szCs w:val="24"/>
        </w:rPr>
        <w:t>CUIDADOS PALIATIVOS PEDIÁTRICOS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Segundo a OMS em Serviços de Cuidado Paliativo Gestão de Qualidade (2012, p. 3) </w:t>
      </w:r>
    </w:p>
    <w:p w:rsidR="00652D9B" w:rsidRDefault="007B6E9D">
      <w:pPr>
        <w:spacing w:line="240" w:lineRule="auto"/>
        <w:ind w:left="22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Cuidados Paliativos consistem na assistência promovida por uma equipe multidisciplinar, que objetiva a melhoria da qualidade de vida do paciente e seus familiares, diante de uma doença que ameace a vida, por meio da prevenção e alívio do sofrimento, da identificação precoce, avaliação impecável e tratamento de dor e demais sintomas físicos, sociais, psicológicos espirituais.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Talvez um dos primeiros estigmas a serem derrubados sobre uma criança com uma doença grave e incurável é o da criança ingênua. A criança sabe o que está acontecendo com ela, não adianta tentar mentir. Ela tem noção de que está em estado grave e que a morte é provável. “Todas são muito espertas. Sabem mais do que a gente imagina. Têm uma percepção</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Boemer</w:t>
      </w:r>
      <w:proofErr w:type="spellEnd"/>
      <w:r>
        <w:rPr>
          <w:rFonts w:ascii="Times New Roman" w:eastAsia="Times New Roman" w:hAnsi="Times New Roman" w:cs="Times New Roman"/>
          <w:sz w:val="24"/>
          <w:szCs w:val="24"/>
        </w:rPr>
        <w:t xml:space="preserve"> e Martins do Vale, 1988). A criança não deve ser subestimada. Uma criança de 11 </w:t>
      </w:r>
      <w:r>
        <w:rPr>
          <w:rFonts w:ascii="Times New Roman" w:eastAsia="Times New Roman" w:hAnsi="Times New Roman" w:cs="Times New Roman"/>
          <w:sz w:val="24"/>
          <w:szCs w:val="24"/>
        </w:rPr>
        <w:lastRenderedPageBreak/>
        <w:t xml:space="preserve">anos mencionou “no fundo antes de eu ter o resultado pelo próprio médico eu sentia lá dentro (que tinha </w:t>
      </w:r>
      <w:proofErr w:type="gramStart"/>
      <w:r>
        <w:rPr>
          <w:rFonts w:ascii="Times New Roman" w:eastAsia="Times New Roman" w:hAnsi="Times New Roman" w:cs="Times New Roman"/>
          <w:sz w:val="24"/>
          <w:szCs w:val="24"/>
        </w:rPr>
        <w:t>câncer)”</w:t>
      </w:r>
      <w:proofErr w:type="gramEnd"/>
      <w:r>
        <w:rPr>
          <w:rFonts w:ascii="Times New Roman" w:eastAsia="Times New Roman" w:hAnsi="Times New Roman" w:cs="Times New Roman"/>
          <w:sz w:val="24"/>
          <w:szCs w:val="24"/>
        </w:rPr>
        <w:t xml:space="preserve"> (Silva et al, 2014).</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cuidados paliativos por vezes são inseridos tardiamente no tratamento da criança e os médicos mostram que as maiores barreiras para se inserir os cuidados paliativos foram: expectativa irreal dos pais; diferença no entendimento sobre o prognóstico entre os pais/paciente e equipe; falta de preparo dos pais para discutir essas </w:t>
      </w:r>
      <w:proofErr w:type="gramStart"/>
      <w:r>
        <w:rPr>
          <w:rFonts w:ascii="Times New Roman" w:eastAsia="Times New Roman" w:hAnsi="Times New Roman" w:cs="Times New Roman"/>
          <w:sz w:val="24"/>
          <w:szCs w:val="24"/>
        </w:rPr>
        <w:t>questões .</w:t>
      </w:r>
      <w:proofErr w:type="gramEnd"/>
      <w:r>
        <w:rPr>
          <w:rFonts w:ascii="Times New Roman" w:eastAsia="Times New Roman" w:hAnsi="Times New Roman" w:cs="Times New Roman"/>
          <w:sz w:val="24"/>
          <w:szCs w:val="24"/>
        </w:rPr>
        <w:t xml:space="preserve"> Inserir de forma tardia esses processos é ruim para a criança que muitas vezes acaba sendo submetida a terapias intensivas (Valadares et. </w:t>
      </w:r>
      <w:proofErr w:type="gramStart"/>
      <w:r>
        <w:rPr>
          <w:rFonts w:ascii="Times New Roman" w:eastAsia="Times New Roman" w:hAnsi="Times New Roman" w:cs="Times New Roman"/>
          <w:sz w:val="24"/>
          <w:szCs w:val="24"/>
        </w:rPr>
        <w:t>al</w:t>
      </w:r>
      <w:proofErr w:type="gramEnd"/>
      <w:r>
        <w:rPr>
          <w:rFonts w:ascii="Times New Roman" w:eastAsia="Times New Roman" w:hAnsi="Times New Roman" w:cs="Times New Roman"/>
          <w:sz w:val="24"/>
          <w:szCs w:val="24"/>
        </w:rPr>
        <w:t>, 2013).  O tratamento é muito mais eficaz se feito desde o diagnóstico.</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atender uma criança em cuidados paliativos é necessário criar um ambiente alegre e lúdico. Em contrapartida os familiares precisam trabalhar a ideia da perda, mas não transformar este processo em um luto antecipado – a criança pode sentir que ela é um incômodo para a família (Santos et. </w:t>
      </w:r>
      <w:proofErr w:type="gramStart"/>
      <w:r>
        <w:rPr>
          <w:rFonts w:ascii="Times New Roman" w:eastAsia="Times New Roman" w:hAnsi="Times New Roman" w:cs="Times New Roman"/>
          <w:sz w:val="24"/>
          <w:szCs w:val="24"/>
        </w:rPr>
        <w:t>al</w:t>
      </w:r>
      <w:proofErr w:type="gramEnd"/>
      <w:r>
        <w:rPr>
          <w:rFonts w:ascii="Times New Roman" w:eastAsia="Times New Roman" w:hAnsi="Times New Roman" w:cs="Times New Roman"/>
          <w:sz w:val="24"/>
          <w:szCs w:val="24"/>
        </w:rPr>
        <w:t xml:space="preserve">, 2013). </w:t>
      </w:r>
      <w:proofErr w:type="gramStart"/>
      <w:r>
        <w:rPr>
          <w:rFonts w:ascii="Times New Roman" w:eastAsia="Times New Roman" w:hAnsi="Times New Roman" w:cs="Times New Roman"/>
          <w:sz w:val="24"/>
          <w:szCs w:val="24"/>
        </w:rPr>
        <w:t>O processo de cuidados paliativos pediátricos precisam</w:t>
      </w:r>
      <w:proofErr w:type="gramEnd"/>
      <w:r>
        <w:rPr>
          <w:rFonts w:ascii="Times New Roman" w:eastAsia="Times New Roman" w:hAnsi="Times New Roman" w:cs="Times New Roman"/>
          <w:sz w:val="24"/>
          <w:szCs w:val="24"/>
        </w:rPr>
        <w:t xml:space="preserve"> ser lúdicos, com brincadeiras que estimulem a criatividade e imaginação da criança, mas nunca trazer a ela uma falsa esperança.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Chapman e Chapman (citado por Silva et. </w:t>
      </w:r>
      <w:proofErr w:type="gramStart"/>
      <w:r>
        <w:rPr>
          <w:rFonts w:ascii="Times New Roman" w:eastAsia="Times New Roman" w:hAnsi="Times New Roman" w:cs="Times New Roman"/>
          <w:sz w:val="24"/>
          <w:szCs w:val="24"/>
        </w:rPr>
        <w:t>al</w:t>
      </w:r>
      <w:proofErr w:type="gramEnd"/>
      <w:r>
        <w:rPr>
          <w:rFonts w:ascii="Times New Roman" w:eastAsia="Times New Roman" w:hAnsi="Times New Roman" w:cs="Times New Roman"/>
          <w:sz w:val="24"/>
          <w:szCs w:val="24"/>
        </w:rPr>
        <w:t>, 2014), o bom humor pode fazer com que um doente veja situações dolorosas em sua vida sob perspectivas menos ameaçadoras.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criança lida também com uma pressão social frente ao diagnóstico de uma doença incurável. Para Silva (Ibidem) a sociedade dita regras em relação ao bem-estar de pessoas de uma mesma cultura. Quando uma pessoa se desvia dos padrões sociais, começa a ser menos aceita e sofrer preconceito daqueles que permanecem sociáveis.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Dr. Claudia Arantes (ONCOGUIA, op. cit.) só haverá uma melhora nos cuidados paliativos quando houver um movimento na sociedade, quando as pessoas perceberem que elas vão morrer sofridamente se não tiver uma equipe de cuidados paliativos. </w:t>
      </w:r>
    </w:p>
    <w:p w:rsidR="00652D9B" w:rsidRDefault="007B6E9D">
      <w:pPr>
        <w:pStyle w:val="Subttulo"/>
        <w:numPr>
          <w:ilvl w:val="0"/>
          <w:numId w:val="1"/>
        </w:numPr>
        <w:spacing w:before="200" w:after="0" w:line="360" w:lineRule="auto"/>
        <w:rPr>
          <w:rFonts w:ascii="Times New Roman" w:eastAsia="Times New Roman" w:hAnsi="Times New Roman" w:cs="Times New Roman"/>
          <w:b/>
          <w:color w:val="000000"/>
          <w:sz w:val="24"/>
          <w:szCs w:val="24"/>
        </w:rPr>
      </w:pPr>
      <w:bookmarkStart w:id="12" w:name="_eyy24u6nzgjz" w:colFirst="0" w:colLast="0"/>
      <w:bookmarkEnd w:id="12"/>
      <w:r>
        <w:rPr>
          <w:rFonts w:ascii="Times New Roman" w:eastAsia="Times New Roman" w:hAnsi="Times New Roman" w:cs="Times New Roman"/>
          <w:b/>
          <w:color w:val="000000"/>
          <w:sz w:val="24"/>
          <w:szCs w:val="24"/>
        </w:rPr>
        <w:t>ANIMAÇÃO</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Panorâmica, a Associação Cinematográfica de Ovar, explica que "a etimologia da palavra animação vem do latim </w:t>
      </w:r>
      <w:r>
        <w:rPr>
          <w:rFonts w:ascii="Times New Roman" w:eastAsia="Times New Roman" w:hAnsi="Times New Roman" w:cs="Times New Roman"/>
          <w:i/>
          <w:sz w:val="24"/>
          <w:szCs w:val="24"/>
        </w:rPr>
        <w:t>Anima</w:t>
      </w:r>
      <w:r>
        <w:rPr>
          <w:rFonts w:ascii="Times New Roman" w:eastAsia="Times New Roman" w:hAnsi="Times New Roman" w:cs="Times New Roman"/>
          <w:sz w:val="24"/>
          <w:szCs w:val="24"/>
        </w:rPr>
        <w:t xml:space="preserve"> que significa Alma ou Sopro de Vida" (PANORÂMICA, [?])</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Portanto, o ato de animar é o ato de dar vida a algo, dar vida a uma personagem e fazer com que ela seja realista e honesta nas suas expressões corporais e faciais.</w:t>
      </w:r>
    </w:p>
    <w:p w:rsidR="00652D9B" w:rsidRDefault="007B6E9D">
      <w:pPr>
        <w:spacing w:after="160" w:line="360" w:lineRule="auto"/>
        <w:jc w:val="both"/>
        <w:rPr>
          <w:rFonts w:ascii="Times New Roman" w:eastAsia="Times New Roman" w:hAnsi="Times New Roman" w:cs="Times New Roman"/>
          <w:sz w:val="24"/>
          <w:szCs w:val="24"/>
        </w:rPr>
      </w:pPr>
      <w:bookmarkStart w:id="13" w:name="_asremy12kh06" w:colFirst="0" w:colLast="0"/>
      <w:bookmarkEnd w:id="13"/>
      <w:r>
        <w:rPr>
          <w:rFonts w:ascii="Times New Roman" w:eastAsia="Times New Roman" w:hAnsi="Times New Roman" w:cs="Times New Roman"/>
          <w:sz w:val="24"/>
          <w:szCs w:val="24"/>
        </w:rPr>
        <w:t xml:space="preserve">Isso se relaciona com o que alguns autores chamam de </w:t>
      </w:r>
      <w:r>
        <w:rPr>
          <w:rFonts w:ascii="Times New Roman" w:eastAsia="Times New Roman" w:hAnsi="Times New Roman" w:cs="Times New Roman"/>
          <w:i/>
          <w:sz w:val="24"/>
          <w:szCs w:val="24"/>
        </w:rPr>
        <w:t>appeal</w:t>
      </w:r>
      <w:r>
        <w:rPr>
          <w:rFonts w:ascii="Times New Roman" w:eastAsia="Times New Roman" w:hAnsi="Times New Roman" w:cs="Times New Roman"/>
          <w:sz w:val="24"/>
          <w:szCs w:val="24"/>
        </w:rPr>
        <w:t xml:space="preserve"> (apelo) da personagem. Frank Thomas e </w:t>
      </w:r>
      <w:proofErr w:type="spellStart"/>
      <w:r>
        <w:rPr>
          <w:rFonts w:ascii="Times New Roman" w:eastAsia="Times New Roman" w:hAnsi="Times New Roman" w:cs="Times New Roman"/>
          <w:sz w:val="24"/>
          <w:szCs w:val="24"/>
        </w:rPr>
        <w:t>Ollie</w:t>
      </w:r>
      <w:proofErr w:type="spellEnd"/>
      <w:r>
        <w:rPr>
          <w:rFonts w:ascii="Times New Roman" w:eastAsia="Times New Roman" w:hAnsi="Times New Roman" w:cs="Times New Roman"/>
          <w:sz w:val="24"/>
          <w:szCs w:val="24"/>
        </w:rPr>
        <w:t xml:space="preserve"> Johnston</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xml:space="preserve"> mostram o </w:t>
      </w:r>
      <w:r>
        <w:rPr>
          <w:rFonts w:ascii="Times New Roman" w:eastAsia="Times New Roman" w:hAnsi="Times New Roman" w:cs="Times New Roman"/>
          <w:i/>
          <w:sz w:val="24"/>
          <w:szCs w:val="24"/>
        </w:rPr>
        <w:t>appeal</w:t>
      </w:r>
      <w:r>
        <w:rPr>
          <w:rFonts w:ascii="Times New Roman" w:eastAsia="Times New Roman" w:hAnsi="Times New Roman" w:cs="Times New Roman"/>
          <w:sz w:val="24"/>
          <w:szCs w:val="24"/>
        </w:rPr>
        <w:t xml:space="preserve"> como um dos 12 princípios da animação, “algo </w:t>
      </w:r>
      <w:r>
        <w:rPr>
          <w:rFonts w:ascii="Times New Roman" w:eastAsia="Times New Roman" w:hAnsi="Times New Roman" w:cs="Times New Roman"/>
          <w:sz w:val="24"/>
          <w:szCs w:val="24"/>
        </w:rPr>
        <w:lastRenderedPageBreak/>
        <w:t>que alguém gosta de ver, uma qualidade de charme, design agradável, simplicidade, comunicação e magnetismo". Ou seja, a animação cria vínculos com seu espectador, ela comunica e atrai, e desenvolve o seu carisma</w:t>
      </w:r>
      <w:r>
        <w:rPr>
          <w:rFonts w:ascii="Times New Roman" w:eastAsia="Times New Roman" w:hAnsi="Times New Roman" w:cs="Times New Roman"/>
          <w:sz w:val="24"/>
          <w:szCs w:val="24"/>
          <w:vertAlign w:val="superscript"/>
        </w:rPr>
        <w:footnoteReference w:id="7"/>
      </w:r>
      <w:r>
        <w:rPr>
          <w:rFonts w:ascii="Times New Roman" w:eastAsia="Times New Roman" w:hAnsi="Times New Roman" w:cs="Times New Roman"/>
          <w:sz w:val="24"/>
          <w:szCs w:val="24"/>
        </w:rPr>
        <w:t xml:space="preserve"> – segundo o dicionário </w:t>
      </w:r>
      <w:proofErr w:type="spellStart"/>
      <w:r>
        <w:rPr>
          <w:rFonts w:ascii="Times New Roman" w:eastAsia="Times New Roman" w:hAnsi="Times New Roman" w:cs="Times New Roman"/>
          <w:sz w:val="24"/>
          <w:szCs w:val="24"/>
        </w:rPr>
        <w:t>Michaellis</w:t>
      </w:r>
      <w:proofErr w:type="spellEnd"/>
      <w:r>
        <w:rPr>
          <w:rFonts w:ascii="Times New Roman" w:eastAsia="Times New Roman" w:hAnsi="Times New Roman" w:cs="Times New Roman"/>
          <w:sz w:val="24"/>
          <w:szCs w:val="24"/>
        </w:rPr>
        <w:t xml:space="preserve"> Online [2019?] “Poder de atrair, encantar e seduzir.”. Ou seja, o termo carisma ressalta a capacidade de sedução da animação. Já empatia é "a habilidade de imaginar-se no lugar de outra pessoa. É a compreensão dos sentimentos, desejos, ideias e ações de outrem" (ibidem).</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Se estamos falando sobre uma animação que deve ajudar uma criança que vai morrer, provavelmente o maior e melhor recurso a ser utilizado nesta animação seja a empatia, a qualidade que fará com que esta criança se relacione com a personagem, se coloque no lugar dela, se veja nela. Essa empatia deve ser contemplada em diversos aspectos da animação, como o roteiro bem como a sua produção e realização. Como não havia tempo para uma pesquisa mais extensa sobre aspectos narrativos da animação ligados aos cuidados paliativos (estrutura narrativa, arquétipos, possibilidades de roteiros), defini três conceitos visuais da animação e sua relação com a empatia: o design de personagem, o ato de animar e a cor. Elas são descritas a seguir, bem como são dados exemplos na sequência.</w:t>
      </w:r>
    </w:p>
    <w:p w:rsidR="00652D9B" w:rsidRDefault="007B6E9D">
      <w:pPr>
        <w:pStyle w:val="Subttulo"/>
        <w:spacing w:before="200" w:after="0" w:line="360" w:lineRule="auto"/>
        <w:jc w:val="both"/>
        <w:rPr>
          <w:rFonts w:ascii="Times New Roman" w:eastAsia="Times New Roman" w:hAnsi="Times New Roman" w:cs="Times New Roman"/>
          <w:b/>
          <w:color w:val="000000"/>
          <w:sz w:val="24"/>
          <w:szCs w:val="24"/>
        </w:rPr>
      </w:pPr>
      <w:bookmarkStart w:id="14" w:name="_riuo3ebyj5p" w:colFirst="0" w:colLast="0"/>
      <w:bookmarkEnd w:id="14"/>
      <w:r>
        <w:rPr>
          <w:rFonts w:ascii="Times New Roman" w:eastAsia="Times New Roman" w:hAnsi="Times New Roman" w:cs="Times New Roman"/>
          <w:b/>
          <w:color w:val="000000"/>
          <w:sz w:val="24"/>
          <w:szCs w:val="24"/>
        </w:rPr>
        <w:t>2.1 Design de personagem</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Segundo </w:t>
      </w:r>
      <w:proofErr w:type="spellStart"/>
      <w:r>
        <w:rPr>
          <w:rFonts w:ascii="Times New Roman" w:eastAsia="Times New Roman" w:hAnsi="Times New Roman" w:cs="Times New Roman"/>
          <w:sz w:val="24"/>
          <w:szCs w:val="24"/>
        </w:rPr>
        <w:t>Konishi</w:t>
      </w:r>
      <w:proofErr w:type="spellEnd"/>
      <w:r>
        <w:rPr>
          <w:rFonts w:ascii="Times New Roman" w:eastAsia="Times New Roman" w:hAnsi="Times New Roman" w:cs="Times New Roman"/>
          <w:sz w:val="24"/>
          <w:szCs w:val="24"/>
        </w:rPr>
        <w:t xml:space="preserve"> et. </w:t>
      </w:r>
      <w:proofErr w:type="gramStart"/>
      <w:r>
        <w:rPr>
          <w:rFonts w:ascii="Times New Roman" w:eastAsia="Times New Roman" w:hAnsi="Times New Roman" w:cs="Times New Roman"/>
          <w:sz w:val="24"/>
          <w:szCs w:val="24"/>
        </w:rPr>
        <w:t>al</w:t>
      </w:r>
      <w:proofErr w:type="gramEnd"/>
      <w:r>
        <w:rPr>
          <w:rFonts w:ascii="Times New Roman" w:eastAsia="Times New Roman" w:hAnsi="Times New Roman" w:cs="Times New Roman"/>
          <w:sz w:val="24"/>
          <w:szCs w:val="24"/>
        </w:rPr>
        <w:t xml:space="preserve"> (2007), o design da personagem para atingir a empatia deve ser simples e atraente. Em </w:t>
      </w:r>
      <w:proofErr w:type="spellStart"/>
      <w:r>
        <w:rPr>
          <w:rFonts w:ascii="Times New Roman" w:eastAsia="Times New Roman" w:hAnsi="Times New Roman" w:cs="Times New Roman"/>
          <w:sz w:val="24"/>
          <w:szCs w:val="24"/>
        </w:rPr>
        <w:t>Ratatouille</w:t>
      </w:r>
      <w:proofErr w:type="spellEnd"/>
      <w:r>
        <w:rPr>
          <w:rFonts w:ascii="Times New Roman" w:eastAsia="Times New Roman" w:hAnsi="Times New Roman" w:cs="Times New Roman"/>
          <w:sz w:val="24"/>
          <w:szCs w:val="24"/>
        </w:rPr>
        <w:t xml:space="preserve"> (2007), da </w:t>
      </w:r>
      <w:proofErr w:type="spellStart"/>
      <w:r>
        <w:rPr>
          <w:rFonts w:ascii="Times New Roman" w:eastAsia="Times New Roman" w:hAnsi="Times New Roman" w:cs="Times New Roman"/>
          <w:sz w:val="24"/>
          <w:szCs w:val="24"/>
        </w:rPr>
        <w:t>Pixar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Studios</w:t>
      </w:r>
      <w:proofErr w:type="spellEnd"/>
      <w:r>
        <w:rPr>
          <w:rFonts w:ascii="Times New Roman" w:eastAsia="Times New Roman" w:hAnsi="Times New Roman" w:cs="Times New Roman"/>
          <w:sz w:val="24"/>
          <w:szCs w:val="24"/>
        </w:rPr>
        <w:t xml:space="preserve">, a forma da personagem principal, um rato, é basicamente uma gota com uma leve forma de ‘S’ na coluna vertebral. Uma técnica do estúdio também é ver se a silhueta da personagem é simples e limpa, assim </w:t>
      </w:r>
      <w:proofErr w:type="gramStart"/>
      <w:r>
        <w:rPr>
          <w:rFonts w:ascii="Times New Roman" w:eastAsia="Times New Roman" w:hAnsi="Times New Roman" w:cs="Times New Roman"/>
          <w:sz w:val="24"/>
          <w:szCs w:val="24"/>
        </w:rPr>
        <w:t>eles mantém</w:t>
      </w:r>
      <w:proofErr w:type="gramEnd"/>
      <w:r>
        <w:rPr>
          <w:rFonts w:ascii="Times New Roman" w:eastAsia="Times New Roman" w:hAnsi="Times New Roman" w:cs="Times New Roman"/>
          <w:sz w:val="24"/>
          <w:szCs w:val="24"/>
        </w:rPr>
        <w:t xml:space="preserve"> o design estilizado atraente.</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147763" cy="726641"/>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147763" cy="726641"/>
                    </a:xfrm>
                    <a:prstGeom prst="rect">
                      <a:avLst/>
                    </a:prstGeom>
                    <a:ln/>
                  </pic:spPr>
                </pic:pic>
              </a:graphicData>
            </a:graphic>
          </wp:inline>
        </w:drawing>
      </w:r>
    </w:p>
    <w:p w:rsidR="00652D9B" w:rsidRDefault="007B6E9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0"/>
          <w:szCs w:val="20"/>
        </w:rPr>
        <w:t xml:space="preserve">Figura 2.1 Nas imagens é possível perceber do lado esquerdo uma silhueta bastante carismática, e do lado direito a silhueta de um rato pouco </w:t>
      </w:r>
      <w:proofErr w:type="gramStart"/>
      <w:r>
        <w:rPr>
          <w:rFonts w:ascii="Times New Roman" w:eastAsia="Times New Roman" w:hAnsi="Times New Roman" w:cs="Times New Roman"/>
          <w:i/>
          <w:sz w:val="20"/>
          <w:szCs w:val="20"/>
        </w:rPr>
        <w:t>atraente..</w:t>
      </w:r>
      <w:proofErr w:type="gramEnd"/>
      <w:r>
        <w:rPr>
          <w:rFonts w:ascii="Times New Roman" w:eastAsia="Times New Roman" w:hAnsi="Times New Roman" w:cs="Times New Roman"/>
          <w:i/>
          <w:sz w:val="20"/>
          <w:szCs w:val="20"/>
        </w:rPr>
        <w:t xml:space="preserve"> Fonte: </w:t>
      </w:r>
      <w:proofErr w:type="spellStart"/>
      <w:r>
        <w:rPr>
          <w:rFonts w:ascii="Times New Roman" w:eastAsia="Times New Roman" w:hAnsi="Times New Roman" w:cs="Times New Roman"/>
          <w:i/>
          <w:sz w:val="20"/>
          <w:szCs w:val="20"/>
        </w:rPr>
        <w:t>Konishi</w:t>
      </w:r>
      <w:proofErr w:type="spellEnd"/>
      <w:r>
        <w:rPr>
          <w:rFonts w:ascii="Times New Roman" w:eastAsia="Times New Roman" w:hAnsi="Times New Roman" w:cs="Times New Roman"/>
          <w:i/>
          <w:sz w:val="20"/>
          <w:szCs w:val="20"/>
        </w:rPr>
        <w:t xml:space="preserve"> et. </w:t>
      </w:r>
      <w:proofErr w:type="gramStart"/>
      <w:r>
        <w:rPr>
          <w:rFonts w:ascii="Times New Roman" w:eastAsia="Times New Roman" w:hAnsi="Times New Roman" w:cs="Times New Roman"/>
          <w:i/>
          <w:sz w:val="20"/>
          <w:szCs w:val="20"/>
        </w:rPr>
        <w:t>al</w:t>
      </w:r>
      <w:proofErr w:type="gramEnd"/>
      <w:r>
        <w:rPr>
          <w:rFonts w:ascii="Times New Roman" w:eastAsia="Times New Roman" w:hAnsi="Times New Roman" w:cs="Times New Roman"/>
          <w:i/>
          <w:sz w:val="20"/>
          <w:szCs w:val="20"/>
        </w:rPr>
        <w:t>, 2007</w:t>
      </w:r>
      <w:r>
        <w:rPr>
          <w:rFonts w:ascii="Times New Roman" w:eastAsia="Times New Roman" w:hAnsi="Times New Roman" w:cs="Times New Roman"/>
          <w:sz w:val="24"/>
          <w:szCs w:val="24"/>
        </w:rPr>
        <w:t>.</w:t>
      </w:r>
    </w:p>
    <w:p w:rsidR="00652D9B" w:rsidRDefault="00652D9B">
      <w:pPr>
        <w:spacing w:line="24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autores referenciados dizem que o estúdio optou por colocar grandes olhos e sobrancelhas na personagem pois são as partes mais expressivas de seu rosto. Algo interessante mencionado </w:t>
      </w:r>
      <w:r>
        <w:rPr>
          <w:rFonts w:ascii="Times New Roman" w:eastAsia="Times New Roman" w:hAnsi="Times New Roman" w:cs="Times New Roman"/>
          <w:sz w:val="24"/>
          <w:szCs w:val="24"/>
        </w:rPr>
        <w:lastRenderedPageBreak/>
        <w:t>é que expor uma linha da gengiva faz com que a personagem seja menos atraente. Sobre articular o carisma o autor menciona:</w:t>
      </w:r>
    </w:p>
    <w:p w:rsidR="00652D9B" w:rsidRDefault="007B6E9D">
      <w:pPr>
        <w:pStyle w:val="Ttulo6"/>
      </w:pPr>
      <w:bookmarkStart w:id="15" w:name="_eb6oi2hwp9i2" w:colFirst="0" w:colLast="0"/>
      <w:bookmarkEnd w:id="15"/>
      <w:r>
        <w:t>Deformar as expressões com o propósito de gerar composições acaba por criar poses de personagens que comunicam claramente o sentimento. Permitindo que a deformação flua de um aspecto para outro, cria a ilusão de conectividade e a habilidade de ler o corpo todo como uma emoção. Se as qualidades visuais da personagem chamam a atenção do espectador durante o contar histórias, é um apelo (IBIDEM, p.1).</w:t>
      </w:r>
    </w:p>
    <w:p w:rsidR="00652D9B" w:rsidRDefault="00652D9B">
      <w:pPr>
        <w:spacing w:line="240" w:lineRule="auto"/>
        <w:ind w:left="1417"/>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Outras animações, como Hilda, Pernalonga, e sobretudo, os animes</w:t>
      </w:r>
      <w:r>
        <w:rPr>
          <w:rFonts w:ascii="Times New Roman" w:eastAsia="Times New Roman" w:hAnsi="Times New Roman" w:cs="Times New Roman"/>
          <w:sz w:val="24"/>
          <w:szCs w:val="24"/>
          <w:vertAlign w:val="superscript"/>
        </w:rPr>
        <w:footnoteReference w:id="8"/>
      </w:r>
      <w:r>
        <w:rPr>
          <w:rFonts w:ascii="Times New Roman" w:eastAsia="Times New Roman" w:hAnsi="Times New Roman" w:cs="Times New Roman"/>
          <w:sz w:val="24"/>
          <w:szCs w:val="24"/>
        </w:rPr>
        <w:t xml:space="preserve">, utilizam da técnica de grandes olhos e sobrancelhas que ajudam na expressividade da personagem. Essa técnica auxilia a entender os sentimentos e expressões da personagem com mais facilidade. O site </w:t>
      </w:r>
      <w:proofErr w:type="spellStart"/>
      <w:r>
        <w:rPr>
          <w:rFonts w:ascii="Times New Roman" w:eastAsia="Times New Roman" w:hAnsi="Times New Roman" w:cs="Times New Roman"/>
          <w:sz w:val="24"/>
          <w:szCs w:val="24"/>
        </w:rPr>
        <w:t>Suki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Desu</w:t>
      </w:r>
      <w:proofErr w:type="spellEnd"/>
      <w:r>
        <w:rPr>
          <w:rFonts w:ascii="Times New Roman" w:eastAsia="Times New Roman" w:hAnsi="Times New Roman" w:cs="Times New Roman"/>
          <w:sz w:val="24"/>
          <w:szCs w:val="24"/>
        </w:rPr>
        <w:t xml:space="preserve"> (2019[?]) sugere o motivo pela qual os animes possuem grandes olhos:</w:t>
      </w:r>
    </w:p>
    <w:p w:rsidR="00652D9B" w:rsidRDefault="007B6E9D">
      <w:pPr>
        <w:pStyle w:val="Ttulo6"/>
      </w:pPr>
      <w:bookmarkStart w:id="16" w:name="_6wopnldvd88t" w:colFirst="0" w:colLast="0"/>
      <w:bookmarkEnd w:id="16"/>
      <w:r>
        <w:t>[...] O principal motivo dos japoneses usarem olhos que se destacam no rosto dos personagens, é porque eles são as janelas da alma. Os olhos cativam os espectadores representando expressões emocionais e sentimentais da personagem. Isso explica perfeitamente o sucesso da Disney! Os olhos maiores facilitam a representação da emoção com mais precisão, tornando os personagens mais fáceis de se relacionar.</w:t>
      </w:r>
    </w:p>
    <w:p w:rsidR="00652D9B" w:rsidRDefault="00652D9B">
      <w:pPr>
        <w:spacing w:line="240" w:lineRule="auto"/>
        <w:jc w:val="both"/>
        <w:rPr>
          <w:rFonts w:ascii="Times New Roman" w:eastAsia="Times New Roman" w:hAnsi="Times New Roman" w:cs="Times New Roman"/>
          <w:sz w:val="24"/>
          <w:szCs w:val="24"/>
          <w:highlight w:val="white"/>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948090" cy="1023938"/>
            <wp:effectExtent l="0" t="0" r="0" b="0"/>
            <wp:docPr id="2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
                    <a:srcRect l="42691" t="5014" r="28239" b="39233"/>
                    <a:stretch>
                      <a:fillRect/>
                    </a:stretch>
                  </pic:blipFill>
                  <pic:spPr>
                    <a:xfrm>
                      <a:off x="0" y="0"/>
                      <a:ext cx="948090" cy="102393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990176" cy="1033463"/>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l="14000" t="11096" r="12112" b="44748"/>
                    <a:stretch>
                      <a:fillRect/>
                    </a:stretch>
                  </pic:blipFill>
                  <pic:spPr>
                    <a:xfrm>
                      <a:off x="0" y="0"/>
                      <a:ext cx="990176" cy="103346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134159" cy="1033463"/>
            <wp:effectExtent l="0" t="0" r="0" b="0"/>
            <wp:docPr id="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0"/>
                    <a:srcRect l="50000"/>
                    <a:stretch>
                      <a:fillRect/>
                    </a:stretch>
                  </pic:blipFill>
                  <pic:spPr>
                    <a:xfrm>
                      <a:off x="0" y="0"/>
                      <a:ext cx="1134159" cy="1033463"/>
                    </a:xfrm>
                    <a:prstGeom prst="rect">
                      <a:avLst/>
                    </a:prstGeom>
                    <a:ln/>
                  </pic:spPr>
                </pic:pic>
              </a:graphicData>
            </a:graphic>
          </wp:inline>
        </w:drawing>
      </w:r>
    </w:p>
    <w:p w:rsidR="00652D9B" w:rsidRDefault="007B6E9D">
      <w:pPr>
        <w:spacing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2.2 Todas as imagens exemplificam a técnica grandes olhos e sobrancelhas. Os personagens são, respectivamente Hilda, Pernalonga de </w:t>
      </w:r>
      <w:proofErr w:type="spellStart"/>
      <w:r>
        <w:rPr>
          <w:rFonts w:ascii="Times New Roman" w:eastAsia="Times New Roman" w:hAnsi="Times New Roman" w:cs="Times New Roman"/>
          <w:i/>
          <w:sz w:val="20"/>
          <w:szCs w:val="20"/>
        </w:rPr>
        <w:t>Looney</w:t>
      </w:r>
      <w:proofErr w:type="spellEnd"/>
      <w:r>
        <w:rPr>
          <w:rFonts w:ascii="Times New Roman" w:eastAsia="Times New Roman" w:hAnsi="Times New Roman" w:cs="Times New Roman"/>
          <w:i/>
          <w:sz w:val="20"/>
          <w:szCs w:val="20"/>
        </w:rPr>
        <w:t xml:space="preserve"> Tunes e Aries Spring de </w:t>
      </w:r>
      <w:proofErr w:type="spellStart"/>
      <w:r>
        <w:rPr>
          <w:rFonts w:ascii="Times New Roman" w:eastAsia="Times New Roman" w:hAnsi="Times New Roman" w:cs="Times New Roman"/>
          <w:i/>
          <w:sz w:val="20"/>
          <w:szCs w:val="20"/>
        </w:rPr>
        <w:t>Kanata</w:t>
      </w:r>
      <w:proofErr w:type="spellEnd"/>
      <w:r>
        <w:rPr>
          <w:rFonts w:ascii="Times New Roman" w:eastAsia="Times New Roman" w:hAnsi="Times New Roman" w:cs="Times New Roman"/>
          <w:i/>
          <w:sz w:val="20"/>
          <w:szCs w:val="20"/>
        </w:rPr>
        <w:t xml:space="preserve"> no Astra. Fontes: Papel Pop, (2019), </w:t>
      </w:r>
      <w:proofErr w:type="spellStart"/>
      <w:r>
        <w:rPr>
          <w:rFonts w:ascii="Times New Roman" w:eastAsia="Times New Roman" w:hAnsi="Times New Roman" w:cs="Times New Roman"/>
          <w:i/>
          <w:sz w:val="20"/>
          <w:szCs w:val="20"/>
        </w:rPr>
        <w:t>Looney</w:t>
      </w:r>
      <w:proofErr w:type="spellEnd"/>
      <w:r>
        <w:rPr>
          <w:rFonts w:ascii="Times New Roman" w:eastAsia="Times New Roman" w:hAnsi="Times New Roman" w:cs="Times New Roman"/>
          <w:i/>
          <w:sz w:val="20"/>
          <w:szCs w:val="20"/>
        </w:rPr>
        <w:t xml:space="preserve"> Tunes Wiki </w:t>
      </w:r>
      <w:proofErr w:type="spellStart"/>
      <w:r>
        <w:rPr>
          <w:rFonts w:ascii="Times New Roman" w:eastAsia="Times New Roman" w:hAnsi="Times New Roman" w:cs="Times New Roman"/>
          <w:i/>
          <w:sz w:val="20"/>
          <w:szCs w:val="20"/>
        </w:rPr>
        <w:t>Fandom</w:t>
      </w:r>
      <w:proofErr w:type="spellEnd"/>
      <w:r>
        <w:rPr>
          <w:rFonts w:ascii="Times New Roman" w:eastAsia="Times New Roman" w:hAnsi="Times New Roman" w:cs="Times New Roman"/>
          <w:i/>
          <w:sz w:val="20"/>
          <w:szCs w:val="20"/>
        </w:rPr>
        <w:t xml:space="preserve"> (2015) e Forbes, (2019).</w:t>
      </w:r>
    </w:p>
    <w:p w:rsidR="00652D9B" w:rsidRDefault="00652D9B">
      <w:pPr>
        <w:spacing w:line="240" w:lineRule="auto"/>
        <w:jc w:val="both"/>
        <w:rPr>
          <w:rFonts w:ascii="Times New Roman" w:eastAsia="Times New Roman" w:hAnsi="Times New Roman" w:cs="Times New Roman"/>
          <w:i/>
          <w:sz w:val="20"/>
          <w:szCs w:val="20"/>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Uma coisa que percebi ao longo das animações que fiz e algumas das que observei é que manter as sobrancelhas com um aspecto curvilíneo auxilia muito para o carisma da personagem. Só utilizo sobrancelhas retas quando a personagem está profundamente irritada, e não mantenho esse aspecto por muitos segundos.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outro lado, uma personagem pode ser carismática, mesmo sem sobrancelhas e com olhos pequenos. Mas isso vai depender das suas expressões corporais, e da deformação facial na intenção de compor algo. Assim suas emoções podem ser facilmente evidenciadas, como é o caso de Finn de Hora de Aventura (2010)</w:t>
      </w:r>
      <w:r>
        <w:rPr>
          <w:rFonts w:ascii="Times New Roman" w:eastAsia="Times New Roman" w:hAnsi="Times New Roman" w:cs="Times New Roman"/>
          <w:sz w:val="24"/>
          <w:szCs w:val="24"/>
          <w:vertAlign w:val="superscript"/>
        </w:rPr>
        <w:footnoteReference w:id="9"/>
      </w:r>
      <w:r>
        <w:rPr>
          <w:rFonts w:ascii="Times New Roman" w:eastAsia="Times New Roman" w:hAnsi="Times New Roman" w:cs="Times New Roman"/>
          <w:sz w:val="24"/>
          <w:szCs w:val="24"/>
        </w:rPr>
        <w:t xml:space="preserve"> e com o Mickey Mouse (2019)</w:t>
      </w:r>
      <w:r>
        <w:rPr>
          <w:rFonts w:ascii="Times New Roman" w:eastAsia="Times New Roman" w:hAnsi="Times New Roman" w:cs="Times New Roman"/>
          <w:sz w:val="24"/>
          <w:szCs w:val="24"/>
          <w:vertAlign w:val="superscript"/>
        </w:rPr>
        <w:footnoteReference w:id="10"/>
      </w:r>
      <w:r>
        <w:rPr>
          <w:rFonts w:ascii="Times New Roman" w:eastAsia="Times New Roman" w:hAnsi="Times New Roman" w:cs="Times New Roman"/>
          <w:sz w:val="24"/>
          <w:szCs w:val="24"/>
        </w:rPr>
        <w:t>:</w:t>
      </w:r>
    </w:p>
    <w:p w:rsidR="00652D9B" w:rsidRDefault="00652D9B">
      <w:pPr>
        <w:spacing w:line="36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1104605" cy="890588"/>
            <wp:effectExtent l="0" t="0" r="0" b="0"/>
            <wp:docPr id="2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l="23588" t="20058" r="44684" b="34513"/>
                    <a:stretch>
                      <a:fillRect/>
                    </a:stretch>
                  </pic:blipFill>
                  <pic:spPr>
                    <a:xfrm>
                      <a:off x="0" y="0"/>
                      <a:ext cx="1104605" cy="8905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237655" cy="900113"/>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l="25654" t="15165" b="12322"/>
                    <a:stretch>
                      <a:fillRect/>
                    </a:stretch>
                  </pic:blipFill>
                  <pic:spPr>
                    <a:xfrm>
                      <a:off x="0" y="0"/>
                      <a:ext cx="1237655" cy="900113"/>
                    </a:xfrm>
                    <a:prstGeom prst="rect">
                      <a:avLst/>
                    </a:prstGeom>
                    <a:ln/>
                  </pic:spPr>
                </pic:pic>
              </a:graphicData>
            </a:graphic>
          </wp:inline>
        </w:drawing>
      </w:r>
    </w:p>
    <w:p w:rsidR="00652D9B" w:rsidRDefault="007B6E9D">
      <w:pPr>
        <w:spacing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2.3 As imagens exemplificam a técnica de deformidade facial, muito presentes em design de personagens sem sobrancelhas e com olhos pequenos. Fonte: canal do </w:t>
      </w:r>
      <w:proofErr w:type="spellStart"/>
      <w:r>
        <w:rPr>
          <w:rFonts w:ascii="Times New Roman" w:eastAsia="Times New Roman" w:hAnsi="Times New Roman" w:cs="Times New Roman"/>
          <w:i/>
          <w:sz w:val="20"/>
          <w:szCs w:val="20"/>
        </w:rPr>
        <w:t>Youtube</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MrObvious</w:t>
      </w:r>
      <w:proofErr w:type="spellEnd"/>
      <w:r>
        <w:rPr>
          <w:rFonts w:ascii="Times New Roman" w:eastAsia="Times New Roman" w:hAnsi="Times New Roman" w:cs="Times New Roman"/>
          <w:i/>
          <w:sz w:val="20"/>
          <w:szCs w:val="20"/>
        </w:rPr>
        <w:t xml:space="preserve"> (2013) e o curta </w:t>
      </w:r>
      <w:proofErr w:type="gramStart"/>
      <w:r>
        <w:rPr>
          <w:rFonts w:ascii="Times New Roman" w:eastAsia="Times New Roman" w:hAnsi="Times New Roman" w:cs="Times New Roman"/>
          <w:i/>
          <w:sz w:val="20"/>
          <w:szCs w:val="20"/>
        </w:rPr>
        <w:t xml:space="preserve">metragem  </w:t>
      </w:r>
      <w:proofErr w:type="spellStart"/>
      <w:r>
        <w:rPr>
          <w:rFonts w:ascii="Times New Roman" w:eastAsia="Times New Roman" w:hAnsi="Times New Roman" w:cs="Times New Roman"/>
          <w:i/>
          <w:sz w:val="20"/>
          <w:szCs w:val="20"/>
        </w:rPr>
        <w:t>Carried</w:t>
      </w:r>
      <w:proofErr w:type="spellEnd"/>
      <w:proofErr w:type="gram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Away</w:t>
      </w:r>
      <w:proofErr w:type="spellEnd"/>
      <w:r>
        <w:rPr>
          <w:rFonts w:ascii="Times New Roman" w:eastAsia="Times New Roman" w:hAnsi="Times New Roman" w:cs="Times New Roman"/>
          <w:i/>
          <w:sz w:val="20"/>
          <w:szCs w:val="20"/>
        </w:rPr>
        <w:t xml:space="preserve"> (2019) do Mickey Mouse </w:t>
      </w:r>
      <w:proofErr w:type="spellStart"/>
      <w:r>
        <w:rPr>
          <w:rFonts w:ascii="Times New Roman" w:eastAsia="Times New Roman" w:hAnsi="Times New Roman" w:cs="Times New Roman"/>
          <w:i/>
          <w:sz w:val="20"/>
          <w:szCs w:val="20"/>
        </w:rPr>
        <w:t>Cartoon</w:t>
      </w:r>
      <w:proofErr w:type="spellEnd"/>
      <w:r>
        <w:rPr>
          <w:rFonts w:ascii="Times New Roman" w:eastAsia="Times New Roman" w:hAnsi="Times New Roman" w:cs="Times New Roman"/>
          <w:i/>
          <w:sz w:val="20"/>
          <w:szCs w:val="20"/>
        </w:rPr>
        <w:t>.</w:t>
      </w:r>
    </w:p>
    <w:p w:rsidR="00652D9B" w:rsidRDefault="00652D9B">
      <w:pPr>
        <w:spacing w:line="240" w:lineRule="auto"/>
        <w:jc w:val="both"/>
        <w:rPr>
          <w:rFonts w:ascii="Times New Roman" w:eastAsia="Times New Roman" w:hAnsi="Times New Roman" w:cs="Times New Roman"/>
          <w:i/>
          <w:sz w:val="20"/>
          <w:szCs w:val="20"/>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Quanto menor os olhos e as sobrancelhas da personagem, maior será a deformação facial composta pelo animador para entender os sentimentos e emoções da personagem, e alcançar a empatia.</w:t>
      </w:r>
    </w:p>
    <w:p w:rsidR="00652D9B" w:rsidRDefault="00652D9B">
      <w:pPr>
        <w:spacing w:line="24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2.2 O ato de animar</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que a animação seja fluida e cause empatia são necessárias algumas técnicas como o </w:t>
      </w:r>
      <w:r>
        <w:rPr>
          <w:rFonts w:ascii="Times New Roman" w:eastAsia="Times New Roman" w:hAnsi="Times New Roman" w:cs="Times New Roman"/>
          <w:i/>
          <w:sz w:val="24"/>
          <w:szCs w:val="24"/>
        </w:rPr>
        <w:t>timing</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i/>
          <w:sz w:val="24"/>
          <w:szCs w:val="24"/>
        </w:rPr>
        <w:t>smear</w:t>
      </w:r>
      <w:proofErr w:type="spellEnd"/>
      <w:r>
        <w:rPr>
          <w:rFonts w:ascii="Times New Roman" w:eastAsia="Times New Roman" w:hAnsi="Times New Roman" w:cs="Times New Roman"/>
          <w:i/>
          <w:sz w:val="24"/>
          <w:szCs w:val="24"/>
        </w:rPr>
        <w:t xml:space="preserve"> e</w:t>
      </w:r>
      <w:r>
        <w:rPr>
          <w:rFonts w:ascii="Times New Roman" w:eastAsia="Times New Roman" w:hAnsi="Times New Roman" w:cs="Times New Roman"/>
          <w:sz w:val="24"/>
          <w:szCs w:val="24"/>
        </w:rPr>
        <w:t xml:space="preserve"> aceleração/desaceleração. Elas são importantes para causar confiabilidade</w:t>
      </w:r>
      <w:r>
        <w:rPr>
          <w:rFonts w:ascii="Times New Roman" w:eastAsia="Times New Roman" w:hAnsi="Times New Roman" w:cs="Times New Roman"/>
          <w:sz w:val="24"/>
          <w:szCs w:val="24"/>
          <w:vertAlign w:val="superscript"/>
        </w:rPr>
        <w:footnoteReference w:id="11"/>
      </w:r>
      <w:r>
        <w:rPr>
          <w:rFonts w:ascii="Times New Roman" w:eastAsia="Times New Roman" w:hAnsi="Times New Roman" w:cs="Times New Roman"/>
          <w:sz w:val="24"/>
          <w:szCs w:val="24"/>
        </w:rPr>
        <w:t>, contraste</w:t>
      </w:r>
      <w:r>
        <w:rPr>
          <w:rFonts w:ascii="Times New Roman" w:eastAsia="Times New Roman" w:hAnsi="Times New Roman" w:cs="Times New Roman"/>
          <w:sz w:val="24"/>
          <w:szCs w:val="24"/>
          <w:vertAlign w:val="superscript"/>
        </w:rPr>
        <w:footnoteReference w:id="12"/>
      </w:r>
      <w:r>
        <w:rPr>
          <w:rFonts w:ascii="Times New Roman" w:eastAsia="Times New Roman" w:hAnsi="Times New Roman" w:cs="Times New Roman"/>
          <w:sz w:val="24"/>
          <w:szCs w:val="24"/>
        </w:rPr>
        <w:t xml:space="preserve"> e carisma.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 o </w:t>
      </w:r>
      <w:r>
        <w:rPr>
          <w:rFonts w:ascii="Times New Roman" w:eastAsia="Times New Roman" w:hAnsi="Times New Roman" w:cs="Times New Roman"/>
          <w:i/>
          <w:sz w:val="24"/>
          <w:szCs w:val="24"/>
        </w:rPr>
        <w:t>timing</w:t>
      </w:r>
      <w:r>
        <w:rPr>
          <w:rFonts w:ascii="Times New Roman" w:eastAsia="Times New Roman" w:hAnsi="Times New Roman" w:cs="Times New Roman"/>
          <w:sz w:val="24"/>
          <w:szCs w:val="24"/>
        </w:rPr>
        <w:t xml:space="preserve"> é possível expressar melhor os sentimentos e intenções da personagem durante a ação e causar uma maior confiabilidade. Geralmente, 24 frames (quadros) resultam em 1 segundo de animação, este é o padrão. Imagine que a personagem está andando de forma cabisbaixa, triste, com as mãos no bolso. Neste cenário é provável que em um ciclo de animação da personagem andando serão necessários mais frames do que se a personagem estivesse andando em um momento de muita ansiedade. Logo, uma personagem triste andará mais devagar, e uma ansiosa andará mais rápido, assim como na vida real.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aceleração e desaceleração são necessárias para causar confiabilidade e contraste uma vez que poucos movimentos são constantes. Ao pegar um objeto, uma pessoa sai da inércia, acelera e quando está chegando perto do objeto desacelera para não </w:t>
      </w:r>
      <w:proofErr w:type="gramStart"/>
      <w:r>
        <w:rPr>
          <w:rFonts w:ascii="Times New Roman" w:eastAsia="Times New Roman" w:hAnsi="Times New Roman" w:cs="Times New Roman"/>
          <w:sz w:val="24"/>
          <w:szCs w:val="24"/>
        </w:rPr>
        <w:t>atingi-lo</w:t>
      </w:r>
      <w:proofErr w:type="gramEnd"/>
      <w:r>
        <w:rPr>
          <w:rFonts w:ascii="Times New Roman" w:eastAsia="Times New Roman" w:hAnsi="Times New Roman" w:cs="Times New Roman"/>
          <w:sz w:val="24"/>
          <w:szCs w:val="24"/>
        </w:rPr>
        <w:t xml:space="preserve"> em cheio.</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w:t>
      </w:r>
      <w:proofErr w:type="spellStart"/>
      <w:r>
        <w:rPr>
          <w:rFonts w:ascii="Times New Roman" w:eastAsia="Times New Roman" w:hAnsi="Times New Roman" w:cs="Times New Roman"/>
          <w:i/>
          <w:sz w:val="24"/>
          <w:szCs w:val="24"/>
        </w:rPr>
        <w:t>smear</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é uma técnica de animação largamente utilizada para trazer fluidez a um movimento rápido. Esse aspecto é presente na vida real, por exemplo ao chacoalhar as mãos ao dar tchau a alguém, é possível perceber um borrão ao fazer esse movimento.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890588" cy="1151827"/>
            <wp:effectExtent l="0" t="0" r="0" b="0"/>
            <wp:docPr id="3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
                    <a:srcRect l="15116" t="24336" r="72425" b="54203"/>
                    <a:stretch>
                      <a:fillRect/>
                    </a:stretch>
                  </pic:blipFill>
                  <pic:spPr>
                    <a:xfrm>
                      <a:off x="0" y="0"/>
                      <a:ext cx="890588" cy="1151827"/>
                    </a:xfrm>
                    <a:prstGeom prst="rect">
                      <a:avLst/>
                    </a:prstGeom>
                    <a:ln/>
                  </pic:spPr>
                </pic:pic>
              </a:graphicData>
            </a:graphic>
          </wp:inline>
        </w:drawing>
      </w: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114300" distB="114300" distL="114300" distR="114300">
            <wp:extent cx="1519238" cy="1142284"/>
            <wp:effectExtent l="0" t="0" r="0" b="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1519238" cy="1142284"/>
                    </a:xfrm>
                    <a:prstGeom prst="rect">
                      <a:avLst/>
                    </a:prstGeom>
                    <a:ln/>
                  </pic:spPr>
                </pic:pic>
              </a:graphicData>
            </a:graphic>
          </wp:inline>
        </w:drawing>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0"/>
          <w:szCs w:val="20"/>
        </w:rPr>
        <w:t xml:space="preserve">Figura 2.4 As imagens representam a técnica </w:t>
      </w:r>
      <w:proofErr w:type="spellStart"/>
      <w:r>
        <w:rPr>
          <w:rFonts w:ascii="Times New Roman" w:eastAsia="Times New Roman" w:hAnsi="Times New Roman" w:cs="Times New Roman"/>
          <w:i/>
          <w:sz w:val="20"/>
          <w:szCs w:val="20"/>
        </w:rPr>
        <w:t>smear</w:t>
      </w:r>
      <w:proofErr w:type="spellEnd"/>
      <w:r>
        <w:rPr>
          <w:rFonts w:ascii="Times New Roman" w:eastAsia="Times New Roman" w:hAnsi="Times New Roman" w:cs="Times New Roman"/>
          <w:i/>
          <w:sz w:val="20"/>
          <w:szCs w:val="20"/>
        </w:rPr>
        <w:t xml:space="preserve">. Um fenômeno natural presente nos movimentos humanos e ao lado uma cena do Patolino fazendo um movimento rápido com as mãos. Fontes: Canal do </w:t>
      </w:r>
      <w:proofErr w:type="spellStart"/>
      <w:r>
        <w:rPr>
          <w:rFonts w:ascii="Times New Roman" w:eastAsia="Times New Roman" w:hAnsi="Times New Roman" w:cs="Times New Roman"/>
          <w:i/>
          <w:sz w:val="20"/>
          <w:szCs w:val="20"/>
        </w:rPr>
        <w:t>YouTube</w:t>
      </w:r>
      <w:proofErr w:type="spellEnd"/>
      <w:r>
        <w:rPr>
          <w:rFonts w:ascii="Times New Roman" w:eastAsia="Times New Roman" w:hAnsi="Times New Roman" w:cs="Times New Roman"/>
          <w:i/>
          <w:sz w:val="20"/>
          <w:szCs w:val="20"/>
        </w:rPr>
        <w:t xml:space="preserve"> Incluir Tecnologia</w:t>
      </w:r>
      <w:r>
        <w:rPr>
          <w:rFonts w:ascii="Times New Roman" w:eastAsia="Times New Roman" w:hAnsi="Times New Roman" w:cs="Times New Roman"/>
          <w:i/>
          <w:sz w:val="20"/>
          <w:szCs w:val="20"/>
          <w:vertAlign w:val="superscript"/>
        </w:rPr>
        <w:footnoteReference w:id="13"/>
      </w:r>
      <w:r>
        <w:rPr>
          <w:rFonts w:ascii="Times New Roman" w:eastAsia="Times New Roman" w:hAnsi="Times New Roman" w:cs="Times New Roman"/>
          <w:i/>
          <w:sz w:val="20"/>
          <w:szCs w:val="20"/>
        </w:rPr>
        <w:t xml:space="preserve"> (2012) e Ideal </w:t>
      </w:r>
      <w:proofErr w:type="spellStart"/>
      <w:r>
        <w:rPr>
          <w:rFonts w:ascii="Times New Roman" w:eastAsia="Times New Roman" w:hAnsi="Times New Roman" w:cs="Times New Roman"/>
          <w:i/>
          <w:sz w:val="20"/>
          <w:szCs w:val="20"/>
        </w:rPr>
        <w:t>Rocket</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Animation</w:t>
      </w:r>
      <w:proofErr w:type="spellEnd"/>
      <w:r>
        <w:rPr>
          <w:rFonts w:ascii="Times New Roman" w:eastAsia="Times New Roman" w:hAnsi="Times New Roman" w:cs="Times New Roman"/>
          <w:i/>
          <w:sz w:val="20"/>
          <w:szCs w:val="20"/>
        </w:rPr>
        <w:t xml:space="preserve"> (2018)</w:t>
      </w:r>
    </w:p>
    <w:p w:rsidR="00652D9B" w:rsidRDefault="00652D9B">
      <w:pPr>
        <w:spacing w:line="36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2.3 Carisma e Confiabilidade</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 livro </w:t>
      </w:r>
      <w:proofErr w:type="spellStart"/>
      <w:r>
        <w:rPr>
          <w:rFonts w:ascii="Times New Roman" w:eastAsia="Times New Roman" w:hAnsi="Times New Roman" w:cs="Times New Roman"/>
          <w:sz w:val="24"/>
          <w:szCs w:val="24"/>
        </w:rPr>
        <w:t>Animator’s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Survival</w:t>
      </w:r>
      <w:proofErr w:type="spellEnd"/>
      <w:r>
        <w:rPr>
          <w:rFonts w:ascii="Times New Roman" w:eastAsia="Times New Roman" w:hAnsi="Times New Roman" w:cs="Times New Roman"/>
          <w:sz w:val="24"/>
          <w:szCs w:val="24"/>
        </w:rPr>
        <w:t xml:space="preserve"> Kit de Richard Williams, o autor mostra uma forma muito simples de colocar confiabilidade na personagem, animando a mudança de pensamento. Pensamento é algo muito abstrato, não dá </w:t>
      </w:r>
      <w:proofErr w:type="gramStart"/>
      <w:r>
        <w:rPr>
          <w:rFonts w:ascii="Times New Roman" w:eastAsia="Times New Roman" w:hAnsi="Times New Roman" w:cs="Times New Roman"/>
          <w:sz w:val="24"/>
          <w:szCs w:val="24"/>
        </w:rPr>
        <w:t>pra</w:t>
      </w:r>
      <w:proofErr w:type="gramEnd"/>
      <w:r>
        <w:rPr>
          <w:rFonts w:ascii="Times New Roman" w:eastAsia="Times New Roman" w:hAnsi="Times New Roman" w:cs="Times New Roman"/>
          <w:sz w:val="24"/>
          <w:szCs w:val="24"/>
        </w:rPr>
        <w:t xml:space="preserve"> ver ou pegar o pensamento, mas é possível mostrar este processo por meio do contraste na mudança de expressão. O autor fala que Eric </w:t>
      </w:r>
      <w:proofErr w:type="spellStart"/>
      <w:r>
        <w:rPr>
          <w:rFonts w:ascii="Times New Roman" w:eastAsia="Times New Roman" w:hAnsi="Times New Roman" w:cs="Times New Roman"/>
          <w:sz w:val="24"/>
          <w:szCs w:val="24"/>
        </w:rPr>
        <w:t>Lanson</w:t>
      </w:r>
      <w:proofErr w:type="spellEnd"/>
      <w:r>
        <w:rPr>
          <w:rFonts w:ascii="Times New Roman" w:eastAsia="Times New Roman" w:hAnsi="Times New Roman" w:cs="Times New Roman"/>
          <w:sz w:val="24"/>
          <w:szCs w:val="24"/>
        </w:rPr>
        <w:t xml:space="preserve"> menciona em “The </w:t>
      </w:r>
      <w:proofErr w:type="spellStart"/>
      <w:r>
        <w:rPr>
          <w:rFonts w:ascii="Times New Roman" w:eastAsia="Times New Roman" w:hAnsi="Times New Roman" w:cs="Times New Roman"/>
          <w:sz w:val="24"/>
          <w:szCs w:val="24"/>
        </w:rPr>
        <w:t>Illusion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of</w:t>
      </w:r>
      <w:proofErr w:type="spellEnd"/>
      <w:r>
        <w:rPr>
          <w:rFonts w:ascii="Times New Roman" w:eastAsia="Times New Roman" w:hAnsi="Times New Roman" w:cs="Times New Roman"/>
          <w:sz w:val="24"/>
          <w:szCs w:val="24"/>
        </w:rPr>
        <w:t xml:space="preserve"> Life” que nos antigos curtas-metragens do Mickey descobriram o seguinte princípio:</w:t>
      </w:r>
    </w:p>
    <w:p w:rsidR="00652D9B" w:rsidRDefault="007B6E9D">
      <w:pPr>
        <w:spacing w:line="240" w:lineRule="auto"/>
        <w:ind w:left="141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você estivesse olhando para um retrato e 'A personagem baixa gradualmente as sobrancelhas até ficar de cenho franzido - pausa - e depois ergue uma sobrancelha e dá uma olhada para o lado. Você imediatamente vai sentir a mudança de um pensamento para o outro”. (WILLIAMS, 2012) sobre (LANSON, 1995)</w:t>
      </w:r>
    </w:p>
    <w:p w:rsidR="00652D9B" w:rsidRDefault="00652D9B">
      <w:pPr>
        <w:spacing w:line="24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i/>
          <w:sz w:val="24"/>
          <w:szCs w:val="24"/>
          <w:shd w:val="clear" w:color="auto" w:fill="EEEEEE"/>
        </w:rPr>
      </w:pPr>
      <w:r>
        <w:rPr>
          <w:rFonts w:ascii="Times New Roman" w:eastAsia="Times New Roman" w:hAnsi="Times New Roman" w:cs="Times New Roman"/>
          <w:i/>
          <w:noProof/>
          <w:sz w:val="24"/>
          <w:szCs w:val="24"/>
          <w:shd w:val="clear" w:color="auto" w:fill="EEEEEE"/>
        </w:rPr>
        <w:drawing>
          <wp:inline distT="114300" distB="114300" distL="114300" distR="114300">
            <wp:extent cx="2224088" cy="804457"/>
            <wp:effectExtent l="0" t="0" r="0" b="0"/>
            <wp:docPr id="3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5"/>
                    <a:srcRect/>
                    <a:stretch>
                      <a:fillRect/>
                    </a:stretch>
                  </pic:blipFill>
                  <pic:spPr>
                    <a:xfrm>
                      <a:off x="0" y="0"/>
                      <a:ext cx="2224088" cy="804457"/>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i/>
          <w:sz w:val="20"/>
          <w:szCs w:val="20"/>
          <w:shd w:val="clear" w:color="auto" w:fill="EEEEEE"/>
        </w:rPr>
      </w:pPr>
      <w:bookmarkStart w:id="17" w:name="_uwv6kaj5c6yh" w:colFirst="0" w:colLast="0"/>
      <w:bookmarkEnd w:id="17"/>
      <w:r>
        <w:rPr>
          <w:rFonts w:ascii="Times New Roman" w:eastAsia="Times New Roman" w:hAnsi="Times New Roman" w:cs="Times New Roman"/>
          <w:i/>
          <w:sz w:val="20"/>
          <w:szCs w:val="20"/>
        </w:rPr>
        <w:t xml:space="preserve">Figura </w:t>
      </w:r>
      <w:proofErr w:type="gramStart"/>
      <w:r>
        <w:rPr>
          <w:rFonts w:ascii="Times New Roman" w:eastAsia="Times New Roman" w:hAnsi="Times New Roman" w:cs="Times New Roman"/>
          <w:i/>
          <w:sz w:val="20"/>
          <w:szCs w:val="20"/>
        </w:rPr>
        <w:t>2.5  Representa</w:t>
      </w:r>
      <w:proofErr w:type="gramEnd"/>
      <w:r>
        <w:rPr>
          <w:rFonts w:ascii="Times New Roman" w:eastAsia="Times New Roman" w:hAnsi="Times New Roman" w:cs="Times New Roman"/>
          <w:i/>
          <w:sz w:val="20"/>
          <w:szCs w:val="20"/>
        </w:rPr>
        <w:t xml:space="preserve"> a mudança de pensamento da personagem. Fonte: Imagem extraída do livro </w:t>
      </w:r>
      <w:proofErr w:type="spellStart"/>
      <w:r>
        <w:rPr>
          <w:rFonts w:ascii="Times New Roman" w:eastAsia="Times New Roman" w:hAnsi="Times New Roman" w:cs="Times New Roman"/>
          <w:i/>
          <w:sz w:val="20"/>
          <w:szCs w:val="20"/>
        </w:rPr>
        <w:t>Animator’s</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Survival</w:t>
      </w:r>
      <w:proofErr w:type="spellEnd"/>
      <w:r>
        <w:rPr>
          <w:rFonts w:ascii="Times New Roman" w:eastAsia="Times New Roman" w:hAnsi="Times New Roman" w:cs="Times New Roman"/>
          <w:i/>
          <w:sz w:val="20"/>
          <w:szCs w:val="20"/>
        </w:rPr>
        <w:t xml:space="preserve"> Kit de Richard Williams (2001) que representa a mudança de pensamento da personagem.</w:t>
      </w:r>
    </w:p>
    <w:p w:rsidR="00652D9B" w:rsidRDefault="00652D9B">
      <w:pPr>
        <w:spacing w:after="160" w:line="240" w:lineRule="auto"/>
        <w:jc w:val="both"/>
        <w:rPr>
          <w:rFonts w:ascii="Times New Roman" w:eastAsia="Times New Roman" w:hAnsi="Times New Roman" w:cs="Times New Roman"/>
          <w:i/>
          <w:sz w:val="20"/>
          <w:szCs w:val="20"/>
          <w:shd w:val="clear" w:color="auto" w:fill="EEEEEE"/>
        </w:rPr>
      </w:pPr>
      <w:bookmarkStart w:id="18" w:name="_ux1nwfnul3pg" w:colFirst="0" w:colLast="0"/>
      <w:bookmarkEnd w:id="18"/>
    </w:p>
    <w:p w:rsidR="00652D9B" w:rsidRDefault="007B6E9D">
      <w:pPr>
        <w:spacing w:after="160" w:line="360" w:lineRule="auto"/>
        <w:jc w:val="both"/>
        <w:rPr>
          <w:rFonts w:ascii="Times New Roman" w:eastAsia="Times New Roman" w:hAnsi="Times New Roman" w:cs="Times New Roman"/>
          <w:sz w:val="24"/>
          <w:szCs w:val="24"/>
        </w:rPr>
      </w:pPr>
      <w:bookmarkStart w:id="19" w:name="_etyrbgwennc2" w:colFirst="0" w:colLast="0"/>
      <w:bookmarkEnd w:id="19"/>
      <w:r>
        <w:rPr>
          <w:rFonts w:ascii="Times New Roman" w:eastAsia="Times New Roman" w:hAnsi="Times New Roman" w:cs="Times New Roman"/>
          <w:sz w:val="24"/>
          <w:szCs w:val="24"/>
        </w:rPr>
        <w:t>A produtora ANIMADE fez vídeos demonstrativos que mostram técnicas de animação.  Eles mostram como animar uma personagem andando de duas formas: uma pouco atraente e outra carismática.</w:t>
      </w:r>
      <w:r>
        <w:rPr>
          <w:rFonts w:ascii="Times New Roman" w:eastAsia="Times New Roman" w:hAnsi="Times New Roman" w:cs="Times New Roman"/>
          <w:sz w:val="24"/>
          <w:szCs w:val="24"/>
          <w:vertAlign w:val="superscript"/>
        </w:rPr>
        <w:footnoteReference w:id="14"/>
      </w:r>
    </w:p>
    <w:p w:rsidR="00652D9B" w:rsidRDefault="007B6E9D">
      <w:pPr>
        <w:spacing w:after="160" w:line="360" w:lineRule="auto"/>
        <w:jc w:val="both"/>
        <w:rPr>
          <w:rFonts w:ascii="Times New Roman" w:eastAsia="Times New Roman" w:hAnsi="Times New Roman" w:cs="Times New Roman"/>
          <w:sz w:val="24"/>
          <w:szCs w:val="24"/>
        </w:rPr>
      </w:pPr>
      <w:bookmarkStart w:id="20" w:name="_akrympomvw6" w:colFirst="0" w:colLast="0"/>
      <w:bookmarkEnd w:id="20"/>
      <w:r>
        <w:rPr>
          <w:rFonts w:ascii="Times New Roman" w:eastAsia="Times New Roman" w:hAnsi="Times New Roman" w:cs="Times New Roman"/>
          <w:noProof/>
          <w:sz w:val="24"/>
          <w:szCs w:val="24"/>
        </w:rPr>
        <w:lastRenderedPageBreak/>
        <w:drawing>
          <wp:inline distT="114300" distB="114300" distL="114300" distR="114300">
            <wp:extent cx="637665" cy="776288"/>
            <wp:effectExtent l="0" t="0" r="0" b="0"/>
            <wp:docPr id="2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6"/>
                    <a:srcRect l="28677" t="17408" r="40547" b="16162"/>
                    <a:stretch>
                      <a:fillRect/>
                    </a:stretch>
                  </pic:blipFill>
                  <pic:spPr>
                    <a:xfrm>
                      <a:off x="0" y="0"/>
                      <a:ext cx="637665" cy="7762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785813" cy="785813"/>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l="33791" t="22424" r="32667" b="17420"/>
                    <a:stretch>
                      <a:fillRect/>
                    </a:stretch>
                  </pic:blipFill>
                  <pic:spPr>
                    <a:xfrm>
                      <a:off x="0" y="0"/>
                      <a:ext cx="785813" cy="785813"/>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sz w:val="24"/>
          <w:szCs w:val="24"/>
        </w:rPr>
      </w:pPr>
      <w:bookmarkStart w:id="21" w:name="_3i2wup3nuvoy" w:colFirst="0" w:colLast="0"/>
      <w:bookmarkEnd w:id="21"/>
      <w:r>
        <w:rPr>
          <w:rFonts w:ascii="Times New Roman" w:eastAsia="Times New Roman" w:hAnsi="Times New Roman" w:cs="Times New Roman"/>
          <w:i/>
          <w:sz w:val="20"/>
          <w:szCs w:val="20"/>
        </w:rPr>
        <w:t>Figura 2.6 As imagens demonstram, respectivamente, uma maneira pouco atraente de animar a personagem andando, e outra bem mais carismática. Fontes: Produtora ANIMADE (2012).</w:t>
      </w:r>
    </w:p>
    <w:p w:rsidR="00652D9B" w:rsidRDefault="007B6E9D">
      <w:pPr>
        <w:spacing w:after="160" w:line="360" w:lineRule="auto"/>
        <w:jc w:val="both"/>
        <w:rPr>
          <w:rFonts w:ascii="Times New Roman" w:eastAsia="Times New Roman" w:hAnsi="Times New Roman" w:cs="Times New Roman"/>
          <w:sz w:val="24"/>
          <w:szCs w:val="24"/>
        </w:rPr>
      </w:pPr>
      <w:bookmarkStart w:id="22" w:name="_ysz98vbhrbxb" w:colFirst="0" w:colLast="0"/>
      <w:bookmarkEnd w:id="22"/>
      <w:r>
        <w:rPr>
          <w:rFonts w:ascii="Times New Roman" w:eastAsia="Times New Roman" w:hAnsi="Times New Roman" w:cs="Times New Roman"/>
          <w:sz w:val="24"/>
          <w:szCs w:val="24"/>
        </w:rPr>
        <w:t>Vale ressaltar que o carisma não é só sobre colocar uma personagem feliz e uma expressão corporal confiante, vai muito além disso, uma personagem pode estar triste e inseguro e ainda assim ter apelo. Um exemplo claro disso é o Mickey Mouse, mesmo em seus momentos mais tristonhos ele consegue cativar as pessoas.</w:t>
      </w:r>
    </w:p>
    <w:p w:rsidR="00652D9B" w:rsidRDefault="007B6E9D">
      <w:pPr>
        <w:spacing w:after="160" w:line="360" w:lineRule="auto"/>
        <w:jc w:val="both"/>
        <w:rPr>
          <w:rFonts w:ascii="Times New Roman" w:eastAsia="Times New Roman" w:hAnsi="Times New Roman" w:cs="Times New Roman"/>
          <w:sz w:val="24"/>
          <w:szCs w:val="24"/>
        </w:rPr>
      </w:pPr>
      <w:bookmarkStart w:id="23" w:name="_y662b1ndzeyd" w:colFirst="0" w:colLast="0"/>
      <w:bookmarkEnd w:id="23"/>
      <w:r>
        <w:rPr>
          <w:rFonts w:ascii="Times New Roman" w:eastAsia="Times New Roman" w:hAnsi="Times New Roman" w:cs="Times New Roman"/>
          <w:noProof/>
          <w:sz w:val="24"/>
          <w:szCs w:val="24"/>
        </w:rPr>
        <w:drawing>
          <wp:inline distT="114300" distB="114300" distL="114300" distR="114300">
            <wp:extent cx="596596" cy="700088"/>
            <wp:effectExtent l="0" t="0" r="0" b="0"/>
            <wp:docPr id="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596596" cy="700088"/>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i/>
          <w:sz w:val="20"/>
          <w:szCs w:val="20"/>
        </w:rPr>
      </w:pPr>
      <w:bookmarkStart w:id="24" w:name="_pd457ux9lfyb" w:colFirst="0" w:colLast="0"/>
      <w:bookmarkEnd w:id="24"/>
      <w:r>
        <w:rPr>
          <w:rFonts w:ascii="Times New Roman" w:eastAsia="Times New Roman" w:hAnsi="Times New Roman" w:cs="Times New Roman"/>
          <w:i/>
          <w:sz w:val="20"/>
          <w:szCs w:val="20"/>
        </w:rPr>
        <w:t xml:space="preserve">Figura 2.7 Mickey mouse andando de forma triste. Fonte: </w:t>
      </w:r>
      <w:proofErr w:type="spellStart"/>
      <w:r>
        <w:rPr>
          <w:rFonts w:ascii="Times New Roman" w:eastAsia="Times New Roman" w:hAnsi="Times New Roman" w:cs="Times New Roman"/>
          <w:i/>
          <w:sz w:val="20"/>
          <w:szCs w:val="20"/>
        </w:rPr>
        <w:t>Dlpng</w:t>
      </w:r>
      <w:proofErr w:type="spellEnd"/>
      <w:r>
        <w:rPr>
          <w:rFonts w:ascii="Times New Roman" w:eastAsia="Times New Roman" w:hAnsi="Times New Roman" w:cs="Times New Roman"/>
          <w:i/>
          <w:sz w:val="20"/>
          <w:szCs w:val="20"/>
        </w:rPr>
        <w:t>.</w:t>
      </w:r>
    </w:p>
    <w:p w:rsidR="00652D9B" w:rsidRDefault="007B6E9D">
      <w:pPr>
        <w:pStyle w:val="Subttulo"/>
        <w:spacing w:before="200" w:after="0"/>
        <w:rPr>
          <w:rFonts w:ascii="Times New Roman" w:eastAsia="Times New Roman" w:hAnsi="Times New Roman" w:cs="Times New Roman"/>
          <w:b/>
          <w:color w:val="000000"/>
          <w:sz w:val="24"/>
          <w:szCs w:val="24"/>
        </w:rPr>
      </w:pPr>
      <w:bookmarkStart w:id="25" w:name="_kaa8u6iwxxpk" w:colFirst="0" w:colLast="0"/>
      <w:bookmarkEnd w:id="25"/>
      <w:r>
        <w:rPr>
          <w:rFonts w:ascii="Times New Roman" w:eastAsia="Times New Roman" w:hAnsi="Times New Roman" w:cs="Times New Roman"/>
          <w:b/>
          <w:color w:val="000000"/>
          <w:sz w:val="24"/>
          <w:szCs w:val="24"/>
        </w:rPr>
        <w:t>2.4 Cores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cor como narrativa foi usada em centenas de filmes ao longo da história.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Benjamin </w:t>
      </w:r>
      <w:proofErr w:type="spellStart"/>
      <w:r>
        <w:rPr>
          <w:rFonts w:ascii="Times New Roman" w:eastAsia="Times New Roman" w:hAnsi="Times New Roman" w:cs="Times New Roman"/>
          <w:sz w:val="24"/>
          <w:szCs w:val="24"/>
        </w:rPr>
        <w:t>Christiasen</w:t>
      </w:r>
      <w:proofErr w:type="spellEnd"/>
      <w:r>
        <w:rPr>
          <w:rFonts w:ascii="Times New Roman" w:eastAsia="Times New Roman" w:hAnsi="Times New Roman" w:cs="Times New Roman"/>
          <w:sz w:val="24"/>
          <w:szCs w:val="24"/>
        </w:rPr>
        <w:t xml:space="preserve">, o diretor de </w:t>
      </w:r>
      <w:proofErr w:type="spellStart"/>
      <w:r>
        <w:rPr>
          <w:rFonts w:ascii="Times New Roman" w:eastAsia="Times New Roman" w:hAnsi="Times New Roman" w:cs="Times New Roman"/>
          <w:sz w:val="24"/>
          <w:szCs w:val="24"/>
        </w:rPr>
        <w:t>Haxan</w:t>
      </w:r>
      <w:proofErr w:type="spellEnd"/>
      <w:r>
        <w:rPr>
          <w:rFonts w:ascii="Times New Roman" w:eastAsia="Times New Roman" w:hAnsi="Times New Roman" w:cs="Times New Roman"/>
          <w:sz w:val="24"/>
          <w:szCs w:val="24"/>
        </w:rPr>
        <w:t xml:space="preserve"> (1922), trabalha a relação das cores com aspectos psicológicos. </w:t>
      </w:r>
      <w:proofErr w:type="spellStart"/>
      <w:r>
        <w:rPr>
          <w:rFonts w:ascii="Times New Roman" w:eastAsia="Times New Roman" w:hAnsi="Times New Roman" w:cs="Times New Roman"/>
          <w:sz w:val="24"/>
          <w:szCs w:val="24"/>
        </w:rPr>
        <w:t>Christiasen</w:t>
      </w:r>
      <w:proofErr w:type="spellEnd"/>
      <w:r>
        <w:rPr>
          <w:rFonts w:ascii="Times New Roman" w:eastAsia="Times New Roman" w:hAnsi="Times New Roman" w:cs="Times New Roman"/>
          <w:sz w:val="24"/>
          <w:szCs w:val="24"/>
        </w:rPr>
        <w:t xml:space="preserve"> percebeu que reagimos psicologicamente de formas distintas para diferentes cores. Segundo ele, tendemos a nos sentir mais inquietos e nervosos quando há muito vermelho na tela e em contraste nos sentimos mais serenos quando a cor predominante é o azul (CRISWELL, 2015).</w:t>
      </w:r>
      <w:r>
        <w:rPr>
          <w:rFonts w:ascii="Times New Roman" w:eastAsia="Times New Roman" w:hAnsi="Times New Roman" w:cs="Times New Roman"/>
          <w:sz w:val="24"/>
          <w:szCs w:val="24"/>
          <w:vertAlign w:val="superscript"/>
        </w:rPr>
        <w:footnoteReference w:id="15"/>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747838" cy="1226095"/>
            <wp:effectExtent l="0" t="0" r="0" b="0"/>
            <wp:docPr id="2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9"/>
                    <a:srcRect/>
                    <a:stretch>
                      <a:fillRect/>
                    </a:stretch>
                  </pic:blipFill>
                  <pic:spPr>
                    <a:xfrm>
                      <a:off x="0" y="0"/>
                      <a:ext cx="1747838" cy="1226095"/>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659554" cy="1243013"/>
            <wp:effectExtent l="0" t="0" r="0" b="0"/>
            <wp:docPr id="2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0"/>
                    <a:srcRect/>
                    <a:stretch>
                      <a:fillRect/>
                    </a:stretch>
                  </pic:blipFill>
                  <pic:spPr>
                    <a:xfrm>
                      <a:off x="0" y="0"/>
                      <a:ext cx="1659554" cy="1243013"/>
                    </a:xfrm>
                    <a:prstGeom prst="rect">
                      <a:avLst/>
                    </a:prstGeom>
                    <a:ln/>
                  </pic:spPr>
                </pic:pic>
              </a:graphicData>
            </a:graphic>
          </wp:inline>
        </w:drawing>
      </w:r>
    </w:p>
    <w:p w:rsidR="00652D9B" w:rsidRDefault="007B6E9D">
      <w:pPr>
        <w:spacing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2.8 As imagens são cenas do filme </w:t>
      </w:r>
      <w:proofErr w:type="spellStart"/>
      <w:r>
        <w:rPr>
          <w:rFonts w:ascii="Times New Roman" w:eastAsia="Times New Roman" w:hAnsi="Times New Roman" w:cs="Times New Roman"/>
          <w:i/>
          <w:sz w:val="20"/>
          <w:szCs w:val="20"/>
        </w:rPr>
        <w:t>Haxam</w:t>
      </w:r>
      <w:proofErr w:type="spellEnd"/>
      <w:r>
        <w:rPr>
          <w:rFonts w:ascii="Times New Roman" w:eastAsia="Times New Roman" w:hAnsi="Times New Roman" w:cs="Times New Roman"/>
          <w:i/>
          <w:sz w:val="20"/>
          <w:szCs w:val="20"/>
        </w:rPr>
        <w:t xml:space="preserve"> que demonstram as cores utilizadas no filme em diferentes cenas. O azul representando a serenidade e o vermelho a agonia. Fontes: </w:t>
      </w:r>
      <w:proofErr w:type="spellStart"/>
      <w:r>
        <w:rPr>
          <w:rFonts w:ascii="Times New Roman" w:eastAsia="Times New Roman" w:hAnsi="Times New Roman" w:cs="Times New Roman"/>
          <w:i/>
          <w:sz w:val="20"/>
          <w:szCs w:val="20"/>
        </w:rPr>
        <w:t>Odorama</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Exploitation</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Movie</w:t>
      </w:r>
      <w:proofErr w:type="spellEnd"/>
      <w:r>
        <w:rPr>
          <w:rFonts w:ascii="Times New Roman" w:eastAsia="Times New Roman" w:hAnsi="Times New Roman" w:cs="Times New Roman"/>
          <w:i/>
          <w:sz w:val="20"/>
          <w:szCs w:val="20"/>
        </w:rPr>
        <w:t xml:space="preserve"> (2015) e página Cine </w:t>
      </w:r>
      <w:proofErr w:type="spellStart"/>
      <w:r>
        <w:rPr>
          <w:rFonts w:ascii="Times New Roman" w:eastAsia="Times New Roman" w:hAnsi="Times New Roman" w:cs="Times New Roman"/>
          <w:i/>
          <w:sz w:val="20"/>
          <w:szCs w:val="20"/>
        </w:rPr>
        <w:t>Shots</w:t>
      </w:r>
      <w:proofErr w:type="spellEnd"/>
      <w:r>
        <w:rPr>
          <w:rFonts w:ascii="Times New Roman" w:eastAsia="Times New Roman" w:hAnsi="Times New Roman" w:cs="Times New Roman"/>
          <w:i/>
          <w:sz w:val="20"/>
          <w:szCs w:val="20"/>
        </w:rPr>
        <w:t xml:space="preserve"> no </w:t>
      </w:r>
      <w:proofErr w:type="spellStart"/>
      <w:r>
        <w:rPr>
          <w:rFonts w:ascii="Times New Roman" w:eastAsia="Times New Roman" w:hAnsi="Times New Roman" w:cs="Times New Roman"/>
          <w:i/>
          <w:sz w:val="20"/>
          <w:szCs w:val="20"/>
        </w:rPr>
        <w:t>Reddit</w:t>
      </w:r>
      <w:proofErr w:type="spellEnd"/>
      <w:r>
        <w:rPr>
          <w:rFonts w:ascii="Times New Roman" w:eastAsia="Times New Roman" w:hAnsi="Times New Roman" w:cs="Times New Roman"/>
          <w:i/>
          <w:sz w:val="20"/>
          <w:szCs w:val="20"/>
        </w:rPr>
        <w:t xml:space="preserve"> (2018).</w:t>
      </w:r>
    </w:p>
    <w:p w:rsidR="00652D9B" w:rsidRDefault="00652D9B">
      <w:pPr>
        <w:spacing w:line="240" w:lineRule="auto"/>
        <w:jc w:val="both"/>
        <w:rPr>
          <w:rFonts w:ascii="Times New Roman" w:eastAsia="Times New Roman" w:hAnsi="Times New Roman" w:cs="Times New Roman"/>
          <w:i/>
          <w:sz w:val="20"/>
          <w:szCs w:val="20"/>
        </w:rPr>
      </w:pP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Também pode-se utilizar cores para realçar determinado elemento em detrimento de outros. </w:t>
      </w:r>
      <w:proofErr w:type="spellStart"/>
      <w:r>
        <w:rPr>
          <w:rFonts w:ascii="Times New Roman" w:eastAsia="Times New Roman" w:hAnsi="Times New Roman" w:cs="Times New Roman"/>
          <w:sz w:val="24"/>
          <w:szCs w:val="24"/>
        </w:rPr>
        <w:t>Greed</w:t>
      </w:r>
      <w:proofErr w:type="spellEnd"/>
      <w:r>
        <w:rPr>
          <w:rFonts w:ascii="Times New Roman" w:eastAsia="Times New Roman" w:hAnsi="Times New Roman" w:cs="Times New Roman"/>
          <w:sz w:val="24"/>
          <w:szCs w:val="24"/>
        </w:rPr>
        <w:t xml:space="preserve"> ou Aves de rapina (1924) é um filme sobre a ganância. A fotografia do filme é majoritariamente preta e branca, mas ao mostrar o dinheiro, o ouro, o diretor Erich von Stroheim optou por dar cor apenas a riqueza, logo, apenas o ouro, o dinheiro, as </w:t>
      </w:r>
      <w:proofErr w:type="spellStart"/>
      <w:r>
        <w:rPr>
          <w:rFonts w:ascii="Times New Roman" w:eastAsia="Times New Roman" w:hAnsi="Times New Roman" w:cs="Times New Roman"/>
          <w:sz w:val="24"/>
          <w:szCs w:val="24"/>
        </w:rPr>
        <w:t>jóias</w:t>
      </w:r>
      <w:proofErr w:type="spellEnd"/>
      <w:r>
        <w:rPr>
          <w:rFonts w:ascii="Times New Roman" w:eastAsia="Times New Roman" w:hAnsi="Times New Roman" w:cs="Times New Roman"/>
          <w:sz w:val="24"/>
          <w:szCs w:val="24"/>
        </w:rPr>
        <w:t xml:space="preserve"> tem coloração: amarelo, justamente para enfatizar a ideia da ganância. No final do filme, a personagem já se acabou devido ao dinheiro, e toda a fotografia se transforma em um tom de amarelo forte.</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614488" cy="1210866"/>
            <wp:effectExtent l="0" t="0" r="0" b="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1614488" cy="1210866"/>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612389" cy="1214438"/>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1612389" cy="1214438"/>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2.9 Cenas do filme </w:t>
      </w:r>
      <w:proofErr w:type="spellStart"/>
      <w:r>
        <w:rPr>
          <w:rFonts w:ascii="Times New Roman" w:eastAsia="Times New Roman" w:hAnsi="Times New Roman" w:cs="Times New Roman"/>
          <w:i/>
          <w:sz w:val="20"/>
          <w:szCs w:val="20"/>
        </w:rPr>
        <w:t>Greed</w:t>
      </w:r>
      <w:proofErr w:type="spellEnd"/>
      <w:r>
        <w:rPr>
          <w:rFonts w:ascii="Times New Roman" w:eastAsia="Times New Roman" w:hAnsi="Times New Roman" w:cs="Times New Roman"/>
          <w:i/>
          <w:sz w:val="20"/>
          <w:szCs w:val="20"/>
        </w:rPr>
        <w:t xml:space="preserve"> que representam a utilização da cor amarela. Fontes: </w:t>
      </w:r>
      <w:proofErr w:type="spellStart"/>
      <w:r>
        <w:rPr>
          <w:rFonts w:ascii="Times New Roman" w:eastAsia="Times New Roman" w:hAnsi="Times New Roman" w:cs="Times New Roman"/>
          <w:i/>
          <w:sz w:val="20"/>
          <w:szCs w:val="20"/>
        </w:rPr>
        <w:t>Fracademic</w:t>
      </w:r>
      <w:proofErr w:type="spellEnd"/>
      <w:r>
        <w:rPr>
          <w:rFonts w:ascii="Times New Roman" w:eastAsia="Times New Roman" w:hAnsi="Times New Roman" w:cs="Times New Roman"/>
          <w:i/>
          <w:sz w:val="20"/>
          <w:szCs w:val="20"/>
        </w:rPr>
        <w:t xml:space="preserve"> (2010) e </w:t>
      </w:r>
      <w:proofErr w:type="spellStart"/>
      <w:r>
        <w:rPr>
          <w:rFonts w:ascii="Times New Roman" w:eastAsia="Times New Roman" w:hAnsi="Times New Roman" w:cs="Times New Roman"/>
          <w:i/>
          <w:sz w:val="20"/>
          <w:szCs w:val="20"/>
        </w:rPr>
        <w:t>Revolvy</w:t>
      </w:r>
      <w:proofErr w:type="spellEnd"/>
      <w:r>
        <w:rPr>
          <w:rFonts w:ascii="Times New Roman" w:eastAsia="Times New Roman" w:hAnsi="Times New Roman" w:cs="Times New Roman"/>
          <w:i/>
          <w:sz w:val="20"/>
          <w:szCs w:val="20"/>
        </w:rPr>
        <w:t>.</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 longa-metragem </w:t>
      </w:r>
      <w:proofErr w:type="spellStart"/>
      <w:r>
        <w:rPr>
          <w:rFonts w:ascii="Times New Roman" w:eastAsia="Times New Roman" w:hAnsi="Times New Roman" w:cs="Times New Roman"/>
          <w:sz w:val="24"/>
          <w:szCs w:val="24"/>
        </w:rPr>
        <w:t>Suspiria</w:t>
      </w:r>
      <w:proofErr w:type="spellEnd"/>
      <w:r>
        <w:rPr>
          <w:rFonts w:ascii="Times New Roman" w:eastAsia="Times New Roman" w:hAnsi="Times New Roman" w:cs="Times New Roman"/>
          <w:sz w:val="24"/>
          <w:szCs w:val="24"/>
        </w:rPr>
        <w:t xml:space="preserve"> (1977) a luz colorida é motivada pela emoção da personagem e momentos do filme, o diretor apresenta as cores para simbolizar a náusea, a </w:t>
      </w:r>
      <w:proofErr w:type="spellStart"/>
      <w:r>
        <w:rPr>
          <w:rFonts w:ascii="Times New Roman" w:eastAsia="Times New Roman" w:hAnsi="Times New Roman" w:cs="Times New Roman"/>
          <w:sz w:val="24"/>
          <w:szCs w:val="24"/>
        </w:rPr>
        <w:t>paranóia</w:t>
      </w:r>
      <w:proofErr w:type="spellEnd"/>
      <w:r>
        <w:rPr>
          <w:rFonts w:ascii="Times New Roman" w:eastAsia="Times New Roman" w:hAnsi="Times New Roman" w:cs="Times New Roman"/>
          <w:sz w:val="24"/>
          <w:szCs w:val="24"/>
        </w:rPr>
        <w:t xml:space="preserve"> e o perigo, sem se importar se as cores utilizadas são realistas ou ilusórias.</w:t>
      </w:r>
      <w:r>
        <w:rPr>
          <w:rFonts w:ascii="Times New Roman" w:eastAsia="Times New Roman" w:hAnsi="Times New Roman" w:cs="Times New Roman"/>
          <w:sz w:val="24"/>
          <w:szCs w:val="24"/>
          <w:vertAlign w:val="superscript"/>
        </w:rPr>
        <w:footnoteReference w:id="16"/>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471613" cy="981075"/>
            <wp:effectExtent l="0" t="0" r="0"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1471613" cy="981075"/>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490663" cy="997066"/>
            <wp:effectExtent l="0" t="0" r="0" b="0"/>
            <wp:docPr id="2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a:stretch>
                      <a:fillRect/>
                    </a:stretch>
                  </pic:blipFill>
                  <pic:spPr>
                    <a:xfrm>
                      <a:off x="0" y="0"/>
                      <a:ext cx="1490663" cy="997066"/>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0"/>
          <w:szCs w:val="20"/>
        </w:rPr>
        <w:t xml:space="preserve">Figura 2.10 Cenas do filme </w:t>
      </w:r>
      <w:proofErr w:type="spellStart"/>
      <w:r>
        <w:rPr>
          <w:rFonts w:ascii="Times New Roman" w:eastAsia="Times New Roman" w:hAnsi="Times New Roman" w:cs="Times New Roman"/>
          <w:i/>
          <w:sz w:val="20"/>
          <w:szCs w:val="20"/>
        </w:rPr>
        <w:t>Suspiria</w:t>
      </w:r>
      <w:proofErr w:type="spellEnd"/>
      <w:r>
        <w:rPr>
          <w:rFonts w:ascii="Times New Roman" w:eastAsia="Times New Roman" w:hAnsi="Times New Roman" w:cs="Times New Roman"/>
          <w:i/>
          <w:sz w:val="20"/>
          <w:szCs w:val="20"/>
        </w:rPr>
        <w:t xml:space="preserve"> que representa as alterações de iluminação e cor conforme o humor da personagem. Fontes: Plano Crítico (2019) e Vox (2018).</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diretor de cinema Tim Burton por outro lado acredita que nem sempre cores são necessárias; “Não é certo para todos os projetos mas quando você tira as cores de algo, algumas vezes você começa a olhar para outras coisas, como texturas e personagens.”</w:t>
      </w:r>
      <w:r>
        <w:rPr>
          <w:rFonts w:ascii="Times New Roman" w:eastAsia="Times New Roman" w:hAnsi="Times New Roman" w:cs="Times New Roman"/>
          <w:sz w:val="24"/>
          <w:szCs w:val="24"/>
          <w:vertAlign w:val="superscript"/>
        </w:rPr>
        <w:footnoteReference w:id="17"/>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Por esse motivo </w:t>
      </w:r>
      <w:proofErr w:type="spellStart"/>
      <w:r>
        <w:rPr>
          <w:rFonts w:ascii="Times New Roman" w:eastAsia="Times New Roman" w:hAnsi="Times New Roman" w:cs="Times New Roman"/>
          <w:sz w:val="24"/>
          <w:szCs w:val="24"/>
        </w:rPr>
        <w:t>Frankenweenie</w:t>
      </w:r>
      <w:proofErr w:type="spellEnd"/>
      <w:r>
        <w:rPr>
          <w:rFonts w:ascii="Times New Roman" w:eastAsia="Times New Roman" w:hAnsi="Times New Roman" w:cs="Times New Roman"/>
          <w:sz w:val="24"/>
          <w:szCs w:val="24"/>
        </w:rPr>
        <w:t xml:space="preserve"> (2012), animação em </w:t>
      </w:r>
      <w:proofErr w:type="spellStart"/>
      <w:r>
        <w:rPr>
          <w:rFonts w:ascii="Times New Roman" w:eastAsia="Times New Roman" w:hAnsi="Times New Roman" w:cs="Times New Roman"/>
          <w:sz w:val="24"/>
          <w:szCs w:val="24"/>
        </w:rPr>
        <w:t>Stopmotion</w:t>
      </w:r>
      <w:proofErr w:type="spellEnd"/>
      <w:r>
        <w:rPr>
          <w:rFonts w:ascii="Times New Roman" w:eastAsia="Times New Roman" w:hAnsi="Times New Roman" w:cs="Times New Roman"/>
          <w:sz w:val="24"/>
          <w:szCs w:val="24"/>
        </w:rPr>
        <w:t xml:space="preserve"> dirigida por ele é preto e branca. Burton fala que ele não teria feito </w:t>
      </w:r>
      <w:proofErr w:type="spellStart"/>
      <w:r>
        <w:rPr>
          <w:rFonts w:ascii="Times New Roman" w:eastAsia="Times New Roman" w:hAnsi="Times New Roman" w:cs="Times New Roman"/>
          <w:sz w:val="24"/>
          <w:szCs w:val="24"/>
        </w:rPr>
        <w:t>Frankenweenie</w:t>
      </w:r>
      <w:proofErr w:type="spellEnd"/>
      <w:r>
        <w:rPr>
          <w:rFonts w:ascii="Times New Roman" w:eastAsia="Times New Roman" w:hAnsi="Times New Roman" w:cs="Times New Roman"/>
          <w:sz w:val="24"/>
          <w:szCs w:val="24"/>
        </w:rPr>
        <w:t xml:space="preserve"> se a Disney fosse contra a ideia de não ter cores.</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462088" cy="793705"/>
            <wp:effectExtent l="0" t="0" r="0" b="0"/>
            <wp:docPr id="1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5"/>
                    <a:srcRect/>
                    <a:stretch>
                      <a:fillRect/>
                    </a:stretch>
                  </pic:blipFill>
                  <pic:spPr>
                    <a:xfrm>
                      <a:off x="0" y="0"/>
                      <a:ext cx="1462088" cy="793705"/>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2.11 Cena do filme </w:t>
      </w:r>
      <w:proofErr w:type="spellStart"/>
      <w:r>
        <w:rPr>
          <w:rFonts w:ascii="Times New Roman" w:eastAsia="Times New Roman" w:hAnsi="Times New Roman" w:cs="Times New Roman"/>
          <w:i/>
          <w:sz w:val="20"/>
          <w:szCs w:val="20"/>
        </w:rPr>
        <w:t>Frankenweenie</w:t>
      </w:r>
      <w:proofErr w:type="spellEnd"/>
      <w:r>
        <w:rPr>
          <w:rFonts w:ascii="Times New Roman" w:eastAsia="Times New Roman" w:hAnsi="Times New Roman" w:cs="Times New Roman"/>
          <w:i/>
          <w:sz w:val="20"/>
          <w:szCs w:val="20"/>
        </w:rPr>
        <w:t>, paleta de cor completamente preto e branca. Fonte: Crônico de Cinema (2012).</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iluminação pode ser alterada conforme a emoção da personagem. Em Animal </w:t>
      </w:r>
      <w:proofErr w:type="spellStart"/>
      <w:r>
        <w:rPr>
          <w:rFonts w:ascii="Times New Roman" w:eastAsia="Times New Roman" w:hAnsi="Times New Roman" w:cs="Times New Roman"/>
          <w:sz w:val="24"/>
          <w:szCs w:val="24"/>
        </w:rPr>
        <w:t>Behaviour</w:t>
      </w:r>
      <w:proofErr w:type="spellEnd"/>
      <w:r>
        <w:rPr>
          <w:rFonts w:ascii="Times New Roman" w:eastAsia="Times New Roman" w:hAnsi="Times New Roman" w:cs="Times New Roman"/>
          <w:sz w:val="24"/>
          <w:szCs w:val="24"/>
        </w:rPr>
        <w:t xml:space="preserve"> (2018)</w:t>
      </w:r>
      <w:r>
        <w:rPr>
          <w:rFonts w:ascii="Times New Roman" w:eastAsia="Times New Roman" w:hAnsi="Times New Roman" w:cs="Times New Roman"/>
          <w:sz w:val="24"/>
          <w:szCs w:val="24"/>
          <w:vertAlign w:val="superscript"/>
        </w:rPr>
        <w:footnoteReference w:id="18"/>
      </w:r>
      <w:r>
        <w:rPr>
          <w:rFonts w:ascii="Times New Roman" w:eastAsia="Times New Roman" w:hAnsi="Times New Roman" w:cs="Times New Roman"/>
          <w:sz w:val="24"/>
          <w:szCs w:val="24"/>
        </w:rPr>
        <w:t xml:space="preserve">, curta-metragem de animação indicado ao </w:t>
      </w:r>
      <w:proofErr w:type="spellStart"/>
      <w:r>
        <w:rPr>
          <w:rFonts w:ascii="Times New Roman" w:eastAsia="Times New Roman" w:hAnsi="Times New Roman" w:cs="Times New Roman"/>
          <w:sz w:val="24"/>
          <w:szCs w:val="24"/>
        </w:rPr>
        <w:t>oscar</w:t>
      </w:r>
      <w:proofErr w:type="spellEnd"/>
      <w:r>
        <w:rPr>
          <w:rFonts w:ascii="Times New Roman" w:eastAsia="Times New Roman" w:hAnsi="Times New Roman" w:cs="Times New Roman"/>
          <w:sz w:val="24"/>
          <w:szCs w:val="24"/>
        </w:rPr>
        <w:t>, o pássaro ao se lembrar do passado em que foi abandonado por sua mãe, os diretores optaram por dar um contraste grande colocando muitas sombras na cena. Além de acrescentar novos elementos como folhas voando para simular o vento e árvores que fazem sombra em cima da personagem.</w:t>
      </w:r>
    </w:p>
    <w:p w:rsidR="00652D9B" w:rsidRDefault="007B6E9D">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834467" cy="852488"/>
            <wp:effectExtent l="0" t="0" r="0" b="0"/>
            <wp:docPr id="2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t="7843" b="9328"/>
                    <a:stretch>
                      <a:fillRect/>
                    </a:stretch>
                  </pic:blipFill>
                  <pic:spPr>
                    <a:xfrm>
                      <a:off x="0" y="0"/>
                      <a:ext cx="1834467" cy="852488"/>
                    </a:xfrm>
                    <a:prstGeom prst="rect">
                      <a:avLst/>
                    </a:prstGeom>
                    <a:ln/>
                  </pic:spPr>
                </pic:pic>
              </a:graphicData>
            </a:graphic>
          </wp:inline>
        </w:drawing>
      </w:r>
      <w:r>
        <w:rPr>
          <w:rFonts w:ascii="Times New Roman" w:eastAsia="Times New Roman" w:hAnsi="Times New Roman" w:cs="Times New Roman"/>
          <w:noProof/>
          <w:sz w:val="24"/>
          <w:szCs w:val="24"/>
        </w:rPr>
        <w:drawing>
          <wp:inline distT="0" distB="0" distL="0" distR="0">
            <wp:extent cx="1830229" cy="871538"/>
            <wp:effectExtent l="0" t="0" r="0" b="0"/>
            <wp:docPr id="3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7"/>
                    <a:srcRect t="6275" b="9013"/>
                    <a:stretch>
                      <a:fillRect/>
                    </a:stretch>
                  </pic:blipFill>
                  <pic:spPr>
                    <a:xfrm>
                      <a:off x="0" y="0"/>
                      <a:ext cx="1830229" cy="871538"/>
                    </a:xfrm>
                    <a:prstGeom prst="rect">
                      <a:avLst/>
                    </a:prstGeom>
                    <a:ln/>
                  </pic:spPr>
                </pic:pic>
              </a:graphicData>
            </a:graphic>
          </wp:inline>
        </w:drawing>
      </w:r>
      <w:r>
        <w:rPr>
          <w:rFonts w:ascii="Times New Roman" w:eastAsia="Times New Roman" w:hAnsi="Times New Roman" w:cs="Times New Roman"/>
          <w:noProof/>
          <w:sz w:val="24"/>
          <w:szCs w:val="24"/>
        </w:rPr>
        <w:drawing>
          <wp:inline distT="0" distB="0" distL="0" distR="0">
            <wp:extent cx="1833563" cy="872356"/>
            <wp:effectExtent l="0" t="0" r="0" b="0"/>
            <wp:docPr id="3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8"/>
                    <a:srcRect t="6588" b="9014"/>
                    <a:stretch>
                      <a:fillRect/>
                    </a:stretch>
                  </pic:blipFill>
                  <pic:spPr>
                    <a:xfrm>
                      <a:off x="0" y="0"/>
                      <a:ext cx="1833563" cy="872356"/>
                    </a:xfrm>
                    <a:prstGeom prst="rect">
                      <a:avLst/>
                    </a:prstGeom>
                    <a:ln/>
                  </pic:spPr>
                </pic:pic>
              </a:graphicData>
            </a:graphic>
          </wp:inline>
        </w:drawing>
      </w:r>
    </w:p>
    <w:p w:rsidR="00652D9B" w:rsidRDefault="007B6E9D">
      <w:pPr>
        <w:spacing w:after="16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2.12 Imagens extraídas do curta-metragem Animal </w:t>
      </w:r>
      <w:proofErr w:type="spellStart"/>
      <w:r>
        <w:rPr>
          <w:rFonts w:ascii="Times New Roman" w:eastAsia="Times New Roman" w:hAnsi="Times New Roman" w:cs="Times New Roman"/>
          <w:i/>
          <w:sz w:val="20"/>
          <w:szCs w:val="20"/>
        </w:rPr>
        <w:t>Behaviour</w:t>
      </w:r>
      <w:proofErr w:type="spellEnd"/>
      <w:r>
        <w:rPr>
          <w:rFonts w:ascii="Times New Roman" w:eastAsia="Times New Roman" w:hAnsi="Times New Roman" w:cs="Times New Roman"/>
          <w:i/>
          <w:sz w:val="20"/>
          <w:szCs w:val="20"/>
          <w:vertAlign w:val="superscript"/>
        </w:rPr>
        <w:footnoteReference w:id="19"/>
      </w:r>
      <w:r>
        <w:rPr>
          <w:rFonts w:ascii="Times New Roman" w:eastAsia="Times New Roman" w:hAnsi="Times New Roman" w:cs="Times New Roman"/>
          <w:i/>
          <w:sz w:val="20"/>
          <w:szCs w:val="20"/>
        </w:rPr>
        <w:t xml:space="preserve"> que representam a mudança da iluminação conforme emoção da personagem.</w:t>
      </w:r>
    </w:p>
    <w:p w:rsidR="00652D9B" w:rsidRDefault="007B6E9D">
      <w:pPr>
        <w:spacing w:before="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2.5 Animações para fins sociais</w:t>
      </w:r>
      <w:r>
        <w:rPr>
          <w:rFonts w:ascii="Times New Roman" w:eastAsia="Times New Roman" w:hAnsi="Times New Roman" w:cs="Times New Roman"/>
          <w:b/>
          <w:sz w:val="24"/>
          <w:szCs w:val="24"/>
          <w:vertAlign w:val="superscript"/>
        </w:rPr>
        <w:footnoteReference w:id="20"/>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Há muitas animações com cunho educativo, explicando para crianças sobre doenças. </w:t>
      </w:r>
      <w:r w:rsidRPr="007B6E9D">
        <w:rPr>
          <w:rFonts w:ascii="Times New Roman" w:eastAsia="Times New Roman" w:hAnsi="Times New Roman" w:cs="Times New Roman"/>
          <w:sz w:val="24"/>
          <w:szCs w:val="24"/>
          <w:lang w:val="en-US"/>
        </w:rPr>
        <w:t xml:space="preserve">Uma </w:t>
      </w:r>
      <w:proofErr w:type="spellStart"/>
      <w:r w:rsidRPr="007B6E9D">
        <w:rPr>
          <w:rFonts w:ascii="Times New Roman" w:eastAsia="Times New Roman" w:hAnsi="Times New Roman" w:cs="Times New Roman"/>
          <w:sz w:val="24"/>
          <w:szCs w:val="24"/>
          <w:lang w:val="en-US"/>
        </w:rPr>
        <w:t>delas</w:t>
      </w:r>
      <w:proofErr w:type="spellEnd"/>
      <w:r w:rsidRPr="007B6E9D">
        <w:rPr>
          <w:rFonts w:ascii="Times New Roman" w:eastAsia="Times New Roman" w:hAnsi="Times New Roman" w:cs="Times New Roman"/>
          <w:sz w:val="24"/>
          <w:szCs w:val="24"/>
          <w:lang w:val="en-US"/>
        </w:rPr>
        <w:t xml:space="preserve"> é </w:t>
      </w:r>
      <w:proofErr w:type="spellStart"/>
      <w:r w:rsidRPr="007B6E9D">
        <w:rPr>
          <w:rFonts w:ascii="Times New Roman" w:eastAsia="Times New Roman" w:hAnsi="Times New Roman" w:cs="Times New Roman"/>
          <w:sz w:val="24"/>
          <w:szCs w:val="24"/>
          <w:lang w:val="en-US"/>
        </w:rPr>
        <w:t>Campi</w:t>
      </w:r>
      <w:proofErr w:type="spellEnd"/>
      <w:r w:rsidRPr="007B6E9D">
        <w:rPr>
          <w:rFonts w:ascii="Times New Roman" w:eastAsia="Times New Roman" w:hAnsi="Times New Roman" w:cs="Times New Roman"/>
          <w:sz w:val="24"/>
          <w:szCs w:val="24"/>
          <w:lang w:val="en-US"/>
        </w:rPr>
        <w:t xml:space="preserve"> has Epilepsy - Chapter 1, Crisis in School</w:t>
      </w:r>
      <w:r>
        <w:rPr>
          <w:rFonts w:ascii="Times New Roman" w:eastAsia="Times New Roman" w:hAnsi="Times New Roman" w:cs="Times New Roman"/>
          <w:sz w:val="24"/>
          <w:szCs w:val="24"/>
          <w:vertAlign w:val="superscript"/>
        </w:rPr>
        <w:footnoteReference w:id="21"/>
      </w:r>
      <w:r w:rsidRPr="007B6E9D">
        <w:rPr>
          <w:rFonts w:ascii="Times New Roman" w:eastAsia="Times New Roman" w:hAnsi="Times New Roman" w:cs="Times New Roman"/>
          <w:sz w:val="24"/>
          <w:szCs w:val="24"/>
          <w:lang w:val="en-US"/>
        </w:rPr>
        <w:t xml:space="preserve"> do Bureau For Epilepsy (IBE) e International League Against Epilepsy (ILAE). </w:t>
      </w:r>
      <w:r>
        <w:rPr>
          <w:rFonts w:ascii="Times New Roman" w:eastAsia="Times New Roman" w:hAnsi="Times New Roman" w:cs="Times New Roman"/>
          <w:sz w:val="24"/>
          <w:szCs w:val="24"/>
        </w:rPr>
        <w:t xml:space="preserve">A animação foi feita para celebrar o Dia Internacional da Epilepsia. Conta a história de duas crianças que veem seu colega de classe ter uma crise epiléptica e contam para a professora, que explica sobre epilepsia para os alunos. Este curta-metragem é didático e técnico, tem o intuito de ensinar crianças sobre o que é epilepsia e como reagir caso presencie uma pessoa em crise epiléptica. A animação cumpre seu propósito em explicar e ensinar as crianças. As emoções não são claramente evidenciadas, não </w:t>
      </w:r>
      <w:r>
        <w:rPr>
          <w:rFonts w:ascii="Times New Roman" w:eastAsia="Times New Roman" w:hAnsi="Times New Roman" w:cs="Times New Roman"/>
          <w:sz w:val="24"/>
          <w:szCs w:val="24"/>
        </w:rPr>
        <w:lastRenderedPageBreak/>
        <w:t xml:space="preserve">há expressão facial clara nos personagens, devido a isso não atinge a empatia para com a personagem da animação.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Há uma animação chamada </w:t>
      </w:r>
      <w:proofErr w:type="spellStart"/>
      <w:r>
        <w:rPr>
          <w:rFonts w:ascii="Times New Roman" w:eastAsia="Times New Roman" w:hAnsi="Times New Roman" w:cs="Times New Roman"/>
          <w:sz w:val="24"/>
          <w:szCs w:val="24"/>
        </w:rPr>
        <w:t>Scarlett</w:t>
      </w:r>
      <w:proofErr w:type="spellEnd"/>
      <w:r>
        <w:rPr>
          <w:rFonts w:ascii="Times New Roman" w:eastAsia="Times New Roman" w:hAnsi="Times New Roman" w:cs="Times New Roman"/>
          <w:sz w:val="24"/>
          <w:szCs w:val="24"/>
        </w:rPr>
        <w:t xml:space="preserve"> do Studio NYC</w:t>
      </w:r>
      <w:r>
        <w:rPr>
          <w:rFonts w:ascii="Times New Roman" w:eastAsia="Times New Roman" w:hAnsi="Times New Roman" w:cs="Times New Roman"/>
          <w:sz w:val="24"/>
          <w:szCs w:val="24"/>
          <w:vertAlign w:val="superscript"/>
        </w:rPr>
        <w:footnoteReference w:id="22"/>
      </w:r>
      <w:r>
        <w:rPr>
          <w:rFonts w:ascii="Times New Roman" w:eastAsia="Times New Roman" w:hAnsi="Times New Roman" w:cs="Times New Roman"/>
          <w:sz w:val="24"/>
          <w:szCs w:val="24"/>
        </w:rPr>
        <w:t xml:space="preserve"> que conta a história de uma garota que tem sua perna amputada por conta do câncer e usa perna mecânica. Ela é muito triste e tem dificuldades em se relacionar com as pessoas. Mas ela tem um sonho: ser bailarina. </w:t>
      </w:r>
      <w:proofErr w:type="gramStart"/>
      <w:r>
        <w:rPr>
          <w:rFonts w:ascii="Times New Roman" w:eastAsia="Times New Roman" w:hAnsi="Times New Roman" w:cs="Times New Roman"/>
          <w:sz w:val="24"/>
          <w:szCs w:val="24"/>
        </w:rPr>
        <w:t>Sua mãe portanto</w:t>
      </w:r>
      <w:proofErr w:type="gramEnd"/>
      <w:r>
        <w:rPr>
          <w:rFonts w:ascii="Times New Roman" w:eastAsia="Times New Roman" w:hAnsi="Times New Roman" w:cs="Times New Roman"/>
          <w:sz w:val="24"/>
          <w:szCs w:val="24"/>
        </w:rPr>
        <w:t xml:space="preserve"> lhe dá uma roupa de bailarina e ela consegue sair do seu estado de tristeza profunda. No final do curta-metragem ela se sente alegre e ajuda um menino que está passando por um momento difícil.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Essa animação tem um cunho emocional e empático forte, proveniente da expressão corporal e facial da personagem, seu design carismático, animação com aceleração e desaceleração, e cores utilizadas como narrativa. O design da personagem é expressivo, ela tem olhos grandes e sobrancelhas grossas o suficiente para percebê-las de longe. Além de ser uma criança e ter um visual infantilizado, fazendo com que a criança se veja mais facilmente nela. A expressividade triste da personagem é evidenciada logo nos primeiros segundos de filme.</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w:t>
      </w:r>
      <w:r>
        <w:rPr>
          <w:rFonts w:ascii="Times New Roman" w:eastAsia="Times New Roman" w:hAnsi="Times New Roman" w:cs="Times New Roman"/>
          <w:i/>
          <w:sz w:val="24"/>
          <w:szCs w:val="24"/>
        </w:rPr>
        <w:t xml:space="preserve">timing </w:t>
      </w:r>
      <w:r>
        <w:rPr>
          <w:rFonts w:ascii="Times New Roman" w:eastAsia="Times New Roman" w:hAnsi="Times New Roman" w:cs="Times New Roman"/>
          <w:sz w:val="24"/>
          <w:szCs w:val="24"/>
        </w:rPr>
        <w:t xml:space="preserve">na animação da personagem é diferente para diferentes momentos no curta. Quando ela está triste seus movimentos são mais lentos, são necessários mais frames. Quando ela está feliz seus movimentos são mais rápidos. Um exemplo disto é no momento final em que ela anda saltitando, seu movimento é mais rápido do que nos outros momentos do filme em que ela está sofrendo. Esse contraste na animação faz com que tenha mais fluidez e contraste, cativando as pessoas.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aceleração e a desaceleração </w:t>
      </w:r>
      <w:proofErr w:type="gramStart"/>
      <w:r>
        <w:rPr>
          <w:rFonts w:ascii="Times New Roman" w:eastAsia="Times New Roman" w:hAnsi="Times New Roman" w:cs="Times New Roman"/>
          <w:sz w:val="24"/>
          <w:szCs w:val="24"/>
        </w:rPr>
        <w:t>tem</w:t>
      </w:r>
      <w:proofErr w:type="gramEnd"/>
      <w:r>
        <w:rPr>
          <w:rFonts w:ascii="Times New Roman" w:eastAsia="Times New Roman" w:hAnsi="Times New Roman" w:cs="Times New Roman"/>
          <w:sz w:val="24"/>
          <w:szCs w:val="24"/>
        </w:rPr>
        <w:t xml:space="preserve"> um papel importante na animação também. No momento que a personagem dança em sua imaginação, ela faz movimentos rápidos seguidos de movimentos mais lentos. Essa técnica prende a atenção do espectador.</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Um aspecto marcante da animação é a utilização das cores como narrativa. A felicidade é representada pela cor azul e o sofrimento pela cor vermelha. No início do curta é possível ver uma bolinha de luz azul sendo engolida por uma espiral vermelha, a luz fica menor e menos brilhante. Todo o curta tem a dualidade de cores de matiz azul e matiz vermelha. Há uma divisão vermelho </w:t>
      </w:r>
      <w:proofErr w:type="spellStart"/>
      <w:r>
        <w:rPr>
          <w:rFonts w:ascii="Times New Roman" w:eastAsia="Times New Roman" w:hAnsi="Times New Roman" w:cs="Times New Roman"/>
          <w:sz w:val="24"/>
          <w:szCs w:val="24"/>
        </w:rPr>
        <w:t>vs</w:t>
      </w:r>
      <w:proofErr w:type="spellEnd"/>
      <w:r>
        <w:rPr>
          <w:rFonts w:ascii="Times New Roman" w:eastAsia="Times New Roman" w:hAnsi="Times New Roman" w:cs="Times New Roman"/>
          <w:sz w:val="24"/>
          <w:szCs w:val="24"/>
        </w:rPr>
        <w:t xml:space="preserve"> azul em </w:t>
      </w:r>
      <w:proofErr w:type="spellStart"/>
      <w:r>
        <w:rPr>
          <w:rFonts w:ascii="Times New Roman" w:eastAsia="Times New Roman" w:hAnsi="Times New Roman" w:cs="Times New Roman"/>
          <w:sz w:val="24"/>
          <w:szCs w:val="24"/>
        </w:rPr>
        <w:t>Scarlett</w:t>
      </w:r>
      <w:proofErr w:type="spellEnd"/>
      <w:r>
        <w:rPr>
          <w:rFonts w:ascii="Times New Roman" w:eastAsia="Times New Roman" w:hAnsi="Times New Roman" w:cs="Times New Roman"/>
          <w:sz w:val="24"/>
          <w:szCs w:val="24"/>
        </w:rPr>
        <w:t xml:space="preserve"> nos primeiros segundos de filme, mas quando a luz perde para o vermelho, </w:t>
      </w:r>
      <w:proofErr w:type="spellStart"/>
      <w:r>
        <w:rPr>
          <w:rFonts w:ascii="Times New Roman" w:eastAsia="Times New Roman" w:hAnsi="Times New Roman" w:cs="Times New Roman"/>
          <w:sz w:val="24"/>
          <w:szCs w:val="24"/>
        </w:rPr>
        <w:t>Scarlett</w:t>
      </w:r>
      <w:proofErr w:type="spellEnd"/>
      <w:r>
        <w:rPr>
          <w:rFonts w:ascii="Times New Roman" w:eastAsia="Times New Roman" w:hAnsi="Times New Roman" w:cs="Times New Roman"/>
          <w:sz w:val="24"/>
          <w:szCs w:val="24"/>
        </w:rPr>
        <w:t xml:space="preserve"> se vira para o lado vermelho da cena.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Quando a </w:t>
      </w:r>
      <w:proofErr w:type="spellStart"/>
      <w:r>
        <w:rPr>
          <w:rFonts w:ascii="Times New Roman" w:eastAsia="Times New Roman" w:hAnsi="Times New Roman" w:cs="Times New Roman"/>
          <w:sz w:val="24"/>
          <w:szCs w:val="24"/>
        </w:rPr>
        <w:t>Scarlett</w:t>
      </w:r>
      <w:proofErr w:type="spellEnd"/>
      <w:r>
        <w:rPr>
          <w:rFonts w:ascii="Times New Roman" w:eastAsia="Times New Roman" w:hAnsi="Times New Roman" w:cs="Times New Roman"/>
          <w:sz w:val="24"/>
          <w:szCs w:val="24"/>
        </w:rPr>
        <w:t xml:space="preserve"> recebe da mãe uma roupa de bailarina, a luz azul vence as cores vermelhas, e o filme automaticamente toma um tom mais azul. No final quando a personagem vê um menino triste, ele está também em uma parte vermelha da cena.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1859756" cy="1014413"/>
            <wp:effectExtent l="0" t="0" r="0" b="0"/>
            <wp:docPr id="1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9"/>
                    <a:srcRect t="14184" b="13475"/>
                    <a:stretch>
                      <a:fillRect/>
                    </a:stretch>
                  </pic:blipFill>
                  <pic:spPr>
                    <a:xfrm>
                      <a:off x="0" y="0"/>
                      <a:ext cx="1859756" cy="101441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938338" cy="1063832"/>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t="12962" b="14197"/>
                    <a:stretch>
                      <a:fillRect/>
                    </a:stretch>
                  </pic:blipFill>
                  <pic:spPr>
                    <a:xfrm>
                      <a:off x="0" y="0"/>
                      <a:ext cx="1938338" cy="1063832"/>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533525" cy="1085850"/>
            <wp:effectExtent l="0" t="0" r="0" b="0"/>
            <wp:docPr id="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t="28497" r="37109" b="12435"/>
                    <a:stretch>
                      <a:fillRect/>
                    </a:stretch>
                  </pic:blipFill>
                  <pic:spPr>
                    <a:xfrm>
                      <a:off x="0" y="0"/>
                      <a:ext cx="1533525" cy="1085850"/>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2171700" cy="1181100"/>
            <wp:effectExtent l="0" t="0" r="0" b="0"/>
            <wp:docPr id="1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2"/>
                    <a:srcRect t="13953" b="13953"/>
                    <a:stretch>
                      <a:fillRect/>
                    </a:stretch>
                  </pic:blipFill>
                  <pic:spPr>
                    <a:xfrm>
                      <a:off x="0" y="0"/>
                      <a:ext cx="2171700" cy="1181100"/>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2138788" cy="1185863"/>
            <wp:effectExtent l="0" t="0" r="0" b="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t="13157" b="13157"/>
                    <a:stretch>
                      <a:fillRect/>
                    </a:stretch>
                  </pic:blipFill>
                  <pic:spPr>
                    <a:xfrm>
                      <a:off x="0" y="0"/>
                      <a:ext cx="2138788" cy="1185863"/>
                    </a:xfrm>
                    <a:prstGeom prst="rect">
                      <a:avLst/>
                    </a:prstGeom>
                    <a:ln/>
                  </pic:spPr>
                </pic:pic>
              </a:graphicData>
            </a:graphic>
          </wp:inline>
        </w:drawing>
      </w:r>
    </w:p>
    <w:p w:rsidR="00652D9B" w:rsidRDefault="007B6E9D">
      <w:pPr>
        <w:spacing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Figura 2.13 Imagens extraídas do curta </w:t>
      </w:r>
      <w:proofErr w:type="spellStart"/>
      <w:r>
        <w:rPr>
          <w:rFonts w:ascii="Times New Roman" w:eastAsia="Times New Roman" w:hAnsi="Times New Roman" w:cs="Times New Roman"/>
          <w:i/>
          <w:sz w:val="20"/>
          <w:szCs w:val="20"/>
        </w:rPr>
        <w:t>Scarlett</w:t>
      </w:r>
      <w:proofErr w:type="spellEnd"/>
      <w:r>
        <w:rPr>
          <w:rFonts w:ascii="Times New Roman" w:eastAsia="Times New Roman" w:hAnsi="Times New Roman" w:cs="Times New Roman"/>
          <w:i/>
          <w:sz w:val="20"/>
          <w:szCs w:val="20"/>
        </w:rPr>
        <w:t xml:space="preserve"> (ver nota 22).</w:t>
      </w:r>
    </w:p>
    <w:p w:rsidR="00652D9B" w:rsidRDefault="00652D9B">
      <w:pPr>
        <w:spacing w:line="360" w:lineRule="auto"/>
        <w:jc w:val="both"/>
        <w:rPr>
          <w:rFonts w:ascii="Times New Roman" w:eastAsia="Times New Roman" w:hAnsi="Times New Roman" w:cs="Times New Roman"/>
          <w:sz w:val="24"/>
          <w:szCs w:val="24"/>
        </w:rPr>
      </w:pP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Daisy </w:t>
      </w:r>
      <w:proofErr w:type="spellStart"/>
      <w:r>
        <w:rPr>
          <w:rFonts w:ascii="Times New Roman" w:eastAsia="Times New Roman" w:hAnsi="Times New Roman" w:cs="Times New Roman"/>
          <w:sz w:val="24"/>
          <w:szCs w:val="24"/>
        </w:rPr>
        <w:t>chain</w:t>
      </w:r>
      <w:proofErr w:type="spellEnd"/>
      <w:r>
        <w:rPr>
          <w:rFonts w:ascii="Times New Roman" w:eastAsia="Times New Roman" w:hAnsi="Times New Roman" w:cs="Times New Roman"/>
          <w:sz w:val="24"/>
          <w:szCs w:val="24"/>
          <w:vertAlign w:val="superscript"/>
        </w:rPr>
        <w:footnoteReference w:id="23"/>
      </w:r>
      <w:r>
        <w:rPr>
          <w:rFonts w:ascii="Times New Roman" w:eastAsia="Times New Roman" w:hAnsi="Times New Roman" w:cs="Times New Roman"/>
          <w:sz w:val="24"/>
          <w:szCs w:val="24"/>
        </w:rPr>
        <w:t xml:space="preserve"> é uma animação em que a empatia é atingida muito mais pela cor e pela narrativa do que pela animação e design da personagem. A animação conta a história de uma garota chamada Daisy que sofre </w:t>
      </w:r>
      <w:proofErr w:type="spellStart"/>
      <w:r>
        <w:rPr>
          <w:rFonts w:ascii="Times New Roman" w:eastAsia="Times New Roman" w:hAnsi="Times New Roman" w:cs="Times New Roman"/>
          <w:sz w:val="24"/>
          <w:szCs w:val="24"/>
        </w:rPr>
        <w:t>bullying</w:t>
      </w:r>
      <w:proofErr w:type="spellEnd"/>
      <w:r>
        <w:rPr>
          <w:rFonts w:ascii="Times New Roman" w:eastAsia="Times New Roman" w:hAnsi="Times New Roman" w:cs="Times New Roman"/>
          <w:sz w:val="24"/>
          <w:szCs w:val="24"/>
        </w:rPr>
        <w:t xml:space="preserve"> de um grupo de garotas e com a ajuda de um garoto chamado Benjamin, descobre um jeito de combatê-las: usando margaridas.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animação da personagem não é tão fluida e o design da personagem não tem rosto. Entretanto, o empenho dado no roteiro e nas cores como auxílio para a narrativa, despertam o carisma na animação.</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design de personagem e as cores seguem um conceito. Há um contraste entre os designs de personagem das valentonas e o design de Daisy e Benjamin. </w:t>
      </w:r>
      <w:proofErr w:type="gramStart"/>
      <w:r>
        <w:rPr>
          <w:rFonts w:ascii="Times New Roman" w:eastAsia="Times New Roman" w:hAnsi="Times New Roman" w:cs="Times New Roman"/>
          <w:sz w:val="24"/>
          <w:szCs w:val="24"/>
        </w:rPr>
        <w:t>As valentonas tem</w:t>
      </w:r>
      <w:proofErr w:type="gramEnd"/>
      <w:r>
        <w:rPr>
          <w:rFonts w:ascii="Times New Roman" w:eastAsia="Times New Roman" w:hAnsi="Times New Roman" w:cs="Times New Roman"/>
          <w:sz w:val="24"/>
          <w:szCs w:val="24"/>
        </w:rPr>
        <w:t xml:space="preserve"> rostos e tem uma coloração em aspecto de sombra, eles não. O curta-metragem se passa em um ambiente bastante sombrio, Daisy, Benjamin e as flores são os únicos elementos coloridos, e há uma iluminação brilhante e lúdica sobre as flores, reforçando o aspecto de exaltação de um elemento em detrimento de outro. Cativando o público. No final, quando Daisy consegue utilizar as margaridas para reagir contra as valentonas, o mundo torna-se muito mais colorido, e o verde, presente no chão, é muito ressaltado. A utilização da cor como narrativa é uma técnica muito eficaz de seduzir e cativar a pessoa que assiste </w:t>
      </w:r>
      <w:proofErr w:type="gramStart"/>
      <w:r>
        <w:rPr>
          <w:rFonts w:ascii="Times New Roman" w:eastAsia="Times New Roman" w:hAnsi="Times New Roman" w:cs="Times New Roman"/>
          <w:sz w:val="24"/>
          <w:szCs w:val="24"/>
        </w:rPr>
        <w:t>a</w:t>
      </w:r>
      <w:proofErr w:type="gramEnd"/>
      <w:r>
        <w:rPr>
          <w:rFonts w:ascii="Times New Roman" w:eastAsia="Times New Roman" w:hAnsi="Times New Roman" w:cs="Times New Roman"/>
          <w:sz w:val="24"/>
          <w:szCs w:val="24"/>
        </w:rPr>
        <w:t xml:space="preserve"> animação. </w:t>
      </w:r>
    </w:p>
    <w:p w:rsidR="00652D9B" w:rsidRDefault="007B6E9D">
      <w:pPr>
        <w:pStyle w:val="Subttulo"/>
        <w:spacing w:after="0" w:line="360" w:lineRule="auto"/>
        <w:jc w:val="both"/>
        <w:rPr>
          <w:rFonts w:ascii="Times New Roman" w:eastAsia="Times New Roman" w:hAnsi="Times New Roman" w:cs="Times New Roman"/>
          <w:sz w:val="24"/>
          <w:szCs w:val="24"/>
        </w:rPr>
      </w:pPr>
      <w:bookmarkStart w:id="26" w:name="_qlrrp47wx26t" w:colFirst="0" w:colLast="0"/>
      <w:bookmarkEnd w:id="26"/>
      <w:r>
        <w:rPr>
          <w:rFonts w:ascii="Times New Roman" w:eastAsia="Times New Roman" w:hAnsi="Times New Roman" w:cs="Times New Roman"/>
          <w:noProof/>
          <w:sz w:val="24"/>
          <w:szCs w:val="24"/>
        </w:rPr>
        <w:lastRenderedPageBreak/>
        <w:drawing>
          <wp:inline distT="114300" distB="114300" distL="114300" distR="114300">
            <wp:extent cx="911572" cy="833438"/>
            <wp:effectExtent l="0" t="0" r="0" b="0"/>
            <wp:docPr id="1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4"/>
                    <a:srcRect l="23754" t="36873" r="55980" b="30678"/>
                    <a:stretch>
                      <a:fillRect/>
                    </a:stretch>
                  </pic:blipFill>
                  <pic:spPr>
                    <a:xfrm>
                      <a:off x="0" y="0"/>
                      <a:ext cx="911572" cy="83343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728270" cy="776288"/>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
                    <a:srcRect l="22591" t="36873" r="52823" b="17404"/>
                    <a:stretch>
                      <a:fillRect/>
                    </a:stretch>
                  </pic:blipFill>
                  <pic:spPr>
                    <a:xfrm>
                      <a:off x="0" y="0"/>
                      <a:ext cx="728270" cy="7762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368507" cy="776288"/>
            <wp:effectExtent l="0" t="0" r="0" b="0"/>
            <wp:docPr id="2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6"/>
                    <a:srcRect l="3488" t="20943" r="42524" b="24778"/>
                    <a:stretch>
                      <a:fillRect/>
                    </a:stretch>
                  </pic:blipFill>
                  <pic:spPr>
                    <a:xfrm>
                      <a:off x="0" y="0"/>
                      <a:ext cx="1368507" cy="7762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90613" cy="796515"/>
            <wp:effectExtent l="0" t="0" r="0" b="0"/>
            <wp:docPr id="2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7"/>
                    <a:srcRect l="12292" t="20353" r="45016" b="24188"/>
                    <a:stretch>
                      <a:fillRect/>
                    </a:stretch>
                  </pic:blipFill>
                  <pic:spPr>
                    <a:xfrm>
                      <a:off x="0" y="0"/>
                      <a:ext cx="1090613" cy="796515"/>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585913" cy="800143"/>
            <wp:effectExtent l="0" t="0" r="0" b="0"/>
            <wp:docPr id="2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8"/>
                    <a:srcRect l="3820" t="20648" r="35215" b="24778"/>
                    <a:stretch>
                      <a:fillRect/>
                    </a:stretch>
                  </pic:blipFill>
                  <pic:spPr>
                    <a:xfrm>
                      <a:off x="0" y="0"/>
                      <a:ext cx="1585913" cy="80014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700213" cy="863892"/>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9"/>
                    <a:srcRect l="3156" t="20648" r="35382" b="23893"/>
                    <a:stretch>
                      <a:fillRect/>
                    </a:stretch>
                  </pic:blipFill>
                  <pic:spPr>
                    <a:xfrm>
                      <a:off x="0" y="0"/>
                      <a:ext cx="1700213" cy="863892"/>
                    </a:xfrm>
                    <a:prstGeom prst="rect">
                      <a:avLst/>
                    </a:prstGeom>
                    <a:ln/>
                  </pic:spPr>
                </pic:pic>
              </a:graphicData>
            </a:graphic>
          </wp:inline>
        </w:drawing>
      </w:r>
    </w:p>
    <w:p w:rsidR="00652D9B" w:rsidRDefault="007B6E9D">
      <w:pPr>
        <w:pStyle w:val="Subttulo"/>
        <w:spacing w:after="0" w:line="360" w:lineRule="auto"/>
        <w:jc w:val="both"/>
      </w:pPr>
      <w:bookmarkStart w:id="27" w:name="_gly7yaxn4ogv" w:colFirst="0" w:colLast="0"/>
      <w:bookmarkEnd w:id="27"/>
      <w:r>
        <w:rPr>
          <w:rFonts w:ascii="Times New Roman" w:eastAsia="Times New Roman" w:hAnsi="Times New Roman" w:cs="Times New Roman"/>
          <w:i/>
          <w:sz w:val="20"/>
          <w:szCs w:val="20"/>
        </w:rPr>
        <w:t>Figura 2.14 Imagens extraídas do curta-metragem Daisy Chain.</w:t>
      </w:r>
      <w:r>
        <w:rPr>
          <w:rFonts w:ascii="Times New Roman" w:eastAsia="Times New Roman" w:hAnsi="Times New Roman" w:cs="Times New Roman"/>
          <w:i/>
          <w:sz w:val="20"/>
          <w:szCs w:val="20"/>
          <w:vertAlign w:val="superscript"/>
        </w:rPr>
        <w:footnoteReference w:id="24"/>
      </w:r>
    </w:p>
    <w:p w:rsidR="00652D9B" w:rsidRDefault="007B6E9D">
      <w:pPr>
        <w:pStyle w:val="Subttulo"/>
        <w:spacing w:before="200" w:after="0" w:line="360" w:lineRule="auto"/>
        <w:jc w:val="both"/>
        <w:rPr>
          <w:rFonts w:ascii="Times New Roman" w:eastAsia="Times New Roman" w:hAnsi="Times New Roman" w:cs="Times New Roman"/>
          <w:b/>
          <w:color w:val="000000"/>
          <w:sz w:val="24"/>
          <w:szCs w:val="24"/>
        </w:rPr>
      </w:pPr>
      <w:bookmarkStart w:id="28" w:name="_n188fprrx7su" w:colFirst="0" w:colLast="0"/>
      <w:bookmarkEnd w:id="28"/>
      <w:r>
        <w:rPr>
          <w:rFonts w:ascii="Times New Roman" w:eastAsia="Times New Roman" w:hAnsi="Times New Roman" w:cs="Times New Roman"/>
          <w:b/>
          <w:color w:val="000000"/>
          <w:sz w:val="24"/>
          <w:szCs w:val="24"/>
        </w:rPr>
        <w:t>CONSIDERAÇÕES FINAIS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Ao analisar as animações para fins sociais, e refletindo no campo dos cuidados paliativos pediátricos, pode-se inferir que uma animação para este fim deve se preocupar mais em atingir a criança emocionalmente e confortá-la no âmbito psicológico e não pode dar falsas esperanças a uma criança, iludindo-a. Nem todas as características de carisma foram usadas nas animações com a mesma intensidade: é possível enfatizar alguns conceitos em detrimento de outros e ainda assim causar empatia.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carisma é a chave para a empatia, ele quem irá fazer com que a animação seja capaz de seduzir e encantar a criança, atingindo a empatia. O carisma é a habilidade que a personagem tem de atrair e cativar. A empatia é a reação da criança, o reflexo, é a habilidade que a criança criará de se relacionar com a personagem.</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É recomendável que a personagem seja simples para ser carismática. Há diversas alternativas para um design de personagem expressivo, pode-se utilizar olhos e sobrancelhas grandes, ou olhos e sobrancelhas pequenas, mas animar as expressões da personagem com deformidade facial para expressar claramente os sentimentos.</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animação da personagem ser fluida, com acelerações e desacelerações, fazendo com que haja contraste na animação, ajuda a cativar o espectador.</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cor como narrativa tem efeito simbólico, pode-se utilizar diferentes cores para representar diferentes sentimentos, esse conceito traz um grande contraste para a animação.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Durante a leitura do livro A Psicanálise dos contos de fadas (</w:t>
      </w:r>
      <w:proofErr w:type="spellStart"/>
      <w:r>
        <w:rPr>
          <w:rFonts w:ascii="Times New Roman" w:eastAsia="Times New Roman" w:hAnsi="Times New Roman" w:cs="Times New Roman"/>
          <w:sz w:val="24"/>
          <w:szCs w:val="24"/>
        </w:rPr>
        <w:t>Bettelheim</w:t>
      </w:r>
      <w:proofErr w:type="spellEnd"/>
      <w:r>
        <w:rPr>
          <w:rFonts w:ascii="Times New Roman" w:eastAsia="Times New Roman" w:hAnsi="Times New Roman" w:cs="Times New Roman"/>
          <w:sz w:val="24"/>
          <w:szCs w:val="24"/>
        </w:rPr>
        <w:t xml:space="preserve">, 2009) pude perceber que talvez a melhor alternativa para um roteiro para cuidados paliativos pediátricos seja a utilização de arquétipos para a criação do psicológico das personagens. Sendo esses arquétipos muito comuns em diversos contos de fadas, as crianças provavelmente já estarão familiarizadas com eles. </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 experiência de iniciação científica foi muito enriquecedora para mim. Poder estudar durante um ano sobre cuidados paliativos e animação carismática abriram meus olhos para outros campos de trabalho e pesquisa.</w:t>
      </w:r>
    </w:p>
    <w:p w:rsidR="00652D9B" w:rsidRDefault="007B6E9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partir desta pesquisa outros estudos poderão ser feitos sobre carisma e empatia na animação, e principalmente sobre roteiro, narrativa e trilha sonora, resultando em um aprimoramento da animação carismática para cuidados paliativos, e </w:t>
      </w:r>
      <w:proofErr w:type="spellStart"/>
      <w:r>
        <w:rPr>
          <w:rFonts w:ascii="Times New Roman" w:eastAsia="Times New Roman" w:hAnsi="Times New Roman" w:cs="Times New Roman"/>
          <w:sz w:val="24"/>
          <w:szCs w:val="24"/>
        </w:rPr>
        <w:t>por</w:t>
      </w:r>
      <w:proofErr w:type="spellEnd"/>
      <w:r>
        <w:rPr>
          <w:rFonts w:ascii="Times New Roman" w:eastAsia="Times New Roman" w:hAnsi="Times New Roman" w:cs="Times New Roman"/>
          <w:sz w:val="24"/>
          <w:szCs w:val="24"/>
        </w:rPr>
        <w:t xml:space="preserve"> fim a realização de uma animação para ser inserida dentro do tratamento para cuidados paliativos pediátricos.</w:t>
      </w:r>
    </w:p>
    <w:p w:rsidR="00652D9B" w:rsidRDefault="00652D9B">
      <w:pPr>
        <w:jc w:val="both"/>
        <w:rPr>
          <w:rFonts w:ascii="Times New Roman" w:eastAsia="Times New Roman" w:hAnsi="Times New Roman" w:cs="Times New Roman"/>
          <w:sz w:val="24"/>
          <w:szCs w:val="24"/>
        </w:rPr>
      </w:pPr>
    </w:p>
    <w:p w:rsidR="00652D9B" w:rsidRDefault="007B6E9D">
      <w:pPr>
        <w:pStyle w:val="Subttulo"/>
        <w:spacing w:after="0"/>
        <w:jc w:val="both"/>
        <w:rPr>
          <w:rFonts w:ascii="Times New Roman" w:eastAsia="Times New Roman" w:hAnsi="Times New Roman" w:cs="Times New Roman"/>
          <w:b/>
          <w:color w:val="000000"/>
          <w:sz w:val="24"/>
          <w:szCs w:val="24"/>
        </w:rPr>
      </w:pPr>
      <w:bookmarkStart w:id="29" w:name="_ekbu2k4uuor6" w:colFirst="0" w:colLast="0"/>
      <w:bookmarkEnd w:id="29"/>
      <w:r>
        <w:rPr>
          <w:rFonts w:ascii="Times New Roman" w:eastAsia="Times New Roman" w:hAnsi="Times New Roman" w:cs="Times New Roman"/>
          <w:b/>
          <w:color w:val="000000"/>
          <w:sz w:val="24"/>
          <w:szCs w:val="24"/>
        </w:rPr>
        <w:t>REFERÊNCIAS</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ANIMAL BEHAVIOUR [curta metragem, animação]. </w:t>
      </w:r>
      <w:proofErr w:type="spellStart"/>
      <w:r>
        <w:rPr>
          <w:rFonts w:ascii="Times New Roman" w:eastAsia="Times New Roman" w:hAnsi="Times New Roman" w:cs="Times New Roman"/>
          <w:sz w:val="24"/>
          <w:szCs w:val="24"/>
          <w:highlight w:val="white"/>
        </w:rPr>
        <w:t>Snowden</w:t>
      </w:r>
      <w:proofErr w:type="spellEnd"/>
      <w:r>
        <w:rPr>
          <w:rFonts w:ascii="Times New Roman" w:eastAsia="Times New Roman" w:hAnsi="Times New Roman" w:cs="Times New Roman"/>
          <w:sz w:val="24"/>
          <w:szCs w:val="24"/>
          <w:highlight w:val="white"/>
        </w:rPr>
        <w:t>, A; FINE, D. 2018. Disponível em: &lt;</w:t>
      </w:r>
      <w:hyperlink r:id="rId40">
        <w:r>
          <w:rPr>
            <w:rFonts w:ascii="Times New Roman" w:eastAsia="Times New Roman" w:hAnsi="Times New Roman" w:cs="Times New Roman"/>
            <w:sz w:val="24"/>
            <w:szCs w:val="24"/>
            <w:highlight w:val="white"/>
          </w:rPr>
          <w:t>https://www.youtube.com/watch?v=7K-bheMdu34</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BARDIN, L. </w:t>
      </w:r>
      <w:r>
        <w:rPr>
          <w:rFonts w:ascii="Times New Roman" w:eastAsia="Times New Roman" w:hAnsi="Times New Roman" w:cs="Times New Roman"/>
          <w:b/>
          <w:sz w:val="24"/>
          <w:szCs w:val="24"/>
        </w:rPr>
        <w:t>Análise de conteúdo.</w:t>
      </w:r>
      <w:r>
        <w:rPr>
          <w:rFonts w:ascii="Times New Roman" w:eastAsia="Times New Roman" w:hAnsi="Times New Roman" w:cs="Times New Roman"/>
          <w:sz w:val="24"/>
          <w:szCs w:val="24"/>
        </w:rPr>
        <w:t xml:space="preserve"> Lisboa. Edições 70, 1977. 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BETTELHEIM, B. A psicanálise dos contos de fadas. Edição: Revisada. Paz &amp; Terra: 2009, 448p. Acesso em: 09 de setembro de 2019.</w:t>
      </w:r>
    </w:p>
    <w:p w:rsidR="00652D9B" w:rsidRDefault="007B6E9D">
      <w:pPr>
        <w:rPr>
          <w:rFonts w:ascii="Times New Roman" w:eastAsia="Times New Roman" w:hAnsi="Times New Roman" w:cs="Times New Roman"/>
          <w:sz w:val="24"/>
          <w:szCs w:val="24"/>
        </w:rPr>
      </w:pPr>
      <w:r>
        <w:rPr>
          <w:rFonts w:ascii="Times New Roman" w:eastAsia="Times New Roman" w:hAnsi="Times New Roman" w:cs="Times New Roman"/>
          <w:sz w:val="24"/>
          <w:szCs w:val="24"/>
        </w:rPr>
        <w:t>BOEMER, M. R.; VALLE, E. R. M. O significado do cuidar de criança com câncer visão de enfermeiras.</w:t>
      </w:r>
      <w:r>
        <w:rPr>
          <w:rFonts w:ascii="Times New Roman" w:eastAsia="Times New Roman" w:hAnsi="Times New Roman" w:cs="Times New Roman"/>
          <w:b/>
          <w:sz w:val="24"/>
          <w:szCs w:val="24"/>
        </w:rPr>
        <w:t xml:space="preserve"> Rev. bras. </w:t>
      </w:r>
      <w:proofErr w:type="spellStart"/>
      <w:proofErr w:type="gramStart"/>
      <w:r>
        <w:rPr>
          <w:rFonts w:ascii="Times New Roman" w:eastAsia="Times New Roman" w:hAnsi="Times New Roman" w:cs="Times New Roman"/>
          <w:b/>
          <w:sz w:val="24"/>
          <w:szCs w:val="24"/>
        </w:rPr>
        <w:t>enferm</w:t>
      </w:r>
      <w:proofErr w:type="spellEnd"/>
      <w:proofErr w:type="gramEnd"/>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Brasília ,  v. 41, n. 1, p. 56-63, 1988 . Acesso em: 09 de setembro de 2019.</w:t>
      </w:r>
    </w:p>
    <w:p w:rsidR="00652D9B" w:rsidRDefault="007B6E9D">
      <w:pPr>
        <w:jc w:val="both"/>
        <w:rPr>
          <w:rFonts w:ascii="Times New Roman" w:eastAsia="Times New Roman" w:hAnsi="Times New Roman" w:cs="Times New Roman"/>
          <w:sz w:val="24"/>
          <w:szCs w:val="24"/>
        </w:rPr>
      </w:pPr>
      <w:r w:rsidRPr="007B6E9D">
        <w:rPr>
          <w:rFonts w:ascii="Times New Roman" w:eastAsia="Times New Roman" w:hAnsi="Times New Roman" w:cs="Times New Roman"/>
          <w:sz w:val="24"/>
          <w:szCs w:val="24"/>
          <w:highlight w:val="white"/>
          <w:lang w:val="en-US"/>
        </w:rPr>
        <w:t>CAMPI HAS EPILEPSY - CHAPTER 1, CRISIS IN SCHOOL [</w:t>
      </w:r>
      <w:proofErr w:type="spellStart"/>
      <w:r w:rsidRPr="007B6E9D">
        <w:rPr>
          <w:rFonts w:ascii="Times New Roman" w:eastAsia="Times New Roman" w:hAnsi="Times New Roman" w:cs="Times New Roman"/>
          <w:sz w:val="24"/>
          <w:szCs w:val="24"/>
          <w:highlight w:val="white"/>
          <w:lang w:val="en-US"/>
        </w:rPr>
        <w:t>curta</w:t>
      </w:r>
      <w:proofErr w:type="spellEnd"/>
      <w:r w:rsidRPr="007B6E9D">
        <w:rPr>
          <w:rFonts w:ascii="Times New Roman" w:eastAsia="Times New Roman" w:hAnsi="Times New Roman" w:cs="Times New Roman"/>
          <w:sz w:val="24"/>
          <w:szCs w:val="24"/>
          <w:highlight w:val="white"/>
          <w:lang w:val="en-US"/>
        </w:rPr>
        <w:t xml:space="preserve"> </w:t>
      </w:r>
      <w:proofErr w:type="spellStart"/>
      <w:r w:rsidRPr="007B6E9D">
        <w:rPr>
          <w:rFonts w:ascii="Times New Roman" w:eastAsia="Times New Roman" w:hAnsi="Times New Roman" w:cs="Times New Roman"/>
          <w:sz w:val="24"/>
          <w:szCs w:val="24"/>
          <w:highlight w:val="white"/>
          <w:lang w:val="en-US"/>
        </w:rPr>
        <w:t>metragem</w:t>
      </w:r>
      <w:proofErr w:type="spellEnd"/>
      <w:r w:rsidRPr="007B6E9D">
        <w:rPr>
          <w:rFonts w:ascii="Times New Roman" w:eastAsia="Times New Roman" w:hAnsi="Times New Roman" w:cs="Times New Roman"/>
          <w:sz w:val="24"/>
          <w:szCs w:val="24"/>
          <w:highlight w:val="white"/>
          <w:lang w:val="en-US"/>
        </w:rPr>
        <w:t xml:space="preserve">, </w:t>
      </w:r>
      <w:proofErr w:type="spellStart"/>
      <w:r w:rsidRPr="007B6E9D">
        <w:rPr>
          <w:rFonts w:ascii="Times New Roman" w:eastAsia="Times New Roman" w:hAnsi="Times New Roman" w:cs="Times New Roman"/>
          <w:sz w:val="24"/>
          <w:szCs w:val="24"/>
          <w:highlight w:val="white"/>
          <w:lang w:val="en-US"/>
        </w:rPr>
        <w:t>animação</w:t>
      </w:r>
      <w:proofErr w:type="spellEnd"/>
      <w:r w:rsidRPr="007B6E9D">
        <w:rPr>
          <w:rFonts w:ascii="Times New Roman" w:eastAsia="Times New Roman" w:hAnsi="Times New Roman" w:cs="Times New Roman"/>
          <w:sz w:val="24"/>
          <w:szCs w:val="24"/>
          <w:highlight w:val="white"/>
          <w:lang w:val="en-US"/>
        </w:rPr>
        <w:t xml:space="preserve">]. </w:t>
      </w:r>
      <w:r>
        <w:rPr>
          <w:rFonts w:ascii="Times New Roman" w:eastAsia="Times New Roman" w:hAnsi="Times New Roman" w:cs="Times New Roman"/>
          <w:sz w:val="24"/>
          <w:szCs w:val="24"/>
          <w:highlight w:val="white"/>
        </w:rPr>
        <w:t>2016. Disponível em: &lt;</w:t>
      </w:r>
      <w:hyperlink r:id="rId41">
        <w:r>
          <w:rPr>
            <w:rFonts w:ascii="Times New Roman" w:eastAsia="Times New Roman" w:hAnsi="Times New Roman" w:cs="Times New Roman"/>
            <w:sz w:val="24"/>
            <w:szCs w:val="24"/>
            <w:highlight w:val="white"/>
          </w:rPr>
          <w:t>https://www.youtube.com/watch?v=lLvf4vJ9a5I&amp;t=2s</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CRISWELL [canal do </w:t>
      </w:r>
      <w:proofErr w:type="spellStart"/>
      <w:r>
        <w:rPr>
          <w:rFonts w:ascii="Times New Roman" w:eastAsia="Times New Roman" w:hAnsi="Times New Roman" w:cs="Times New Roman"/>
          <w:sz w:val="24"/>
          <w:szCs w:val="24"/>
          <w:highlight w:val="white"/>
        </w:rPr>
        <w:t>youtube</w:t>
      </w:r>
      <w:proofErr w:type="spellEnd"/>
      <w:r>
        <w:rPr>
          <w:rFonts w:ascii="Times New Roman" w:eastAsia="Times New Roman" w:hAnsi="Times New Roman" w:cs="Times New Roman"/>
          <w:sz w:val="24"/>
          <w:szCs w:val="24"/>
          <w:highlight w:val="white"/>
        </w:rPr>
        <w:t xml:space="preserve">]. </w:t>
      </w:r>
      <w:proofErr w:type="spellStart"/>
      <w:r>
        <w:rPr>
          <w:rFonts w:ascii="Times New Roman" w:eastAsia="Times New Roman" w:hAnsi="Times New Roman" w:cs="Times New Roman"/>
          <w:sz w:val="24"/>
          <w:szCs w:val="24"/>
          <w:highlight w:val="white"/>
        </w:rPr>
        <w:t>Colour</w:t>
      </w:r>
      <w:proofErr w:type="spellEnd"/>
      <w:r>
        <w:rPr>
          <w:rFonts w:ascii="Times New Roman" w:eastAsia="Times New Roman" w:hAnsi="Times New Roman" w:cs="Times New Roman"/>
          <w:sz w:val="24"/>
          <w:szCs w:val="24"/>
          <w:highlight w:val="white"/>
        </w:rPr>
        <w:t xml:space="preserve"> in </w:t>
      </w:r>
      <w:proofErr w:type="spellStart"/>
      <w:r>
        <w:rPr>
          <w:rFonts w:ascii="Times New Roman" w:eastAsia="Times New Roman" w:hAnsi="Times New Roman" w:cs="Times New Roman"/>
          <w:sz w:val="24"/>
          <w:szCs w:val="24"/>
          <w:highlight w:val="white"/>
        </w:rPr>
        <w:t>stotytelling</w:t>
      </w:r>
      <w:proofErr w:type="spellEnd"/>
      <w:r>
        <w:rPr>
          <w:rFonts w:ascii="Times New Roman" w:eastAsia="Times New Roman" w:hAnsi="Times New Roman" w:cs="Times New Roman"/>
          <w:sz w:val="24"/>
          <w:szCs w:val="24"/>
          <w:highlight w:val="white"/>
        </w:rPr>
        <w:t>. 2015. Disponível em: &lt;</w:t>
      </w:r>
      <w:hyperlink r:id="rId42">
        <w:r>
          <w:rPr>
            <w:rFonts w:ascii="Times New Roman" w:eastAsia="Times New Roman" w:hAnsi="Times New Roman" w:cs="Times New Roman"/>
            <w:sz w:val="24"/>
            <w:szCs w:val="24"/>
            <w:highlight w:val="white"/>
          </w:rPr>
          <w:t>https://www.youtube.com/watch?v=aXgFcNUWqX0&amp;t=43s</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DAISY CHAIN [curta metragem, animação]. </w:t>
      </w:r>
      <w:proofErr w:type="spellStart"/>
      <w:r>
        <w:rPr>
          <w:rFonts w:ascii="Times New Roman" w:eastAsia="Times New Roman" w:hAnsi="Times New Roman" w:cs="Times New Roman"/>
          <w:sz w:val="24"/>
          <w:szCs w:val="24"/>
          <w:highlight w:val="white"/>
        </w:rPr>
        <w:t>Protein</w:t>
      </w:r>
      <w:proofErr w:type="spellEnd"/>
      <w:r>
        <w:rPr>
          <w:rFonts w:ascii="Times New Roman" w:eastAsia="Times New Roman" w:hAnsi="Times New Roman" w:cs="Times New Roman"/>
          <w:sz w:val="24"/>
          <w:szCs w:val="24"/>
          <w:highlight w:val="white"/>
        </w:rPr>
        <w:t xml:space="preserve"> </w:t>
      </w:r>
      <w:proofErr w:type="spellStart"/>
      <w:r>
        <w:rPr>
          <w:rFonts w:ascii="Times New Roman" w:eastAsia="Times New Roman" w:hAnsi="Times New Roman" w:cs="Times New Roman"/>
          <w:sz w:val="24"/>
          <w:szCs w:val="24"/>
          <w:highlight w:val="white"/>
        </w:rPr>
        <w:t>One</w:t>
      </w:r>
      <w:proofErr w:type="spellEnd"/>
      <w:r>
        <w:rPr>
          <w:rFonts w:ascii="Times New Roman" w:eastAsia="Times New Roman" w:hAnsi="Times New Roman" w:cs="Times New Roman"/>
          <w:sz w:val="24"/>
          <w:szCs w:val="24"/>
          <w:highlight w:val="white"/>
        </w:rPr>
        <w:t>. 2015. Disponível em: &lt;</w:t>
      </w:r>
      <w:hyperlink r:id="rId43">
        <w:r>
          <w:rPr>
            <w:rFonts w:ascii="Times New Roman" w:eastAsia="Times New Roman" w:hAnsi="Times New Roman" w:cs="Times New Roman"/>
            <w:sz w:val="24"/>
            <w:szCs w:val="24"/>
            <w:highlight w:val="white"/>
          </w:rPr>
          <w:t>https://www.youtube.com/watch?v=PGxmschhkNg</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FRANKENWEENIE. Burton, T. 2012.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rPr>
      </w:pPr>
      <w:r w:rsidRPr="007B6E9D">
        <w:rPr>
          <w:rFonts w:ascii="Times New Roman" w:eastAsia="Times New Roman" w:hAnsi="Times New Roman" w:cs="Times New Roman"/>
          <w:sz w:val="24"/>
          <w:szCs w:val="24"/>
          <w:highlight w:val="white"/>
          <w:lang w:val="en-US"/>
        </w:rPr>
        <w:t xml:space="preserve">KONISHI, </w:t>
      </w:r>
      <w:proofErr w:type="gramStart"/>
      <w:r w:rsidRPr="007B6E9D">
        <w:rPr>
          <w:rFonts w:ascii="Times New Roman" w:eastAsia="Times New Roman" w:hAnsi="Times New Roman" w:cs="Times New Roman"/>
          <w:sz w:val="24"/>
          <w:szCs w:val="24"/>
          <w:highlight w:val="white"/>
          <w:lang w:val="en-US"/>
        </w:rPr>
        <w:t>S. ;</w:t>
      </w:r>
      <w:proofErr w:type="gramEnd"/>
      <w:r w:rsidRPr="007B6E9D">
        <w:rPr>
          <w:rFonts w:ascii="Times New Roman" w:eastAsia="Times New Roman" w:hAnsi="Times New Roman" w:cs="Times New Roman"/>
          <w:sz w:val="24"/>
          <w:szCs w:val="24"/>
          <w:highlight w:val="white"/>
          <w:lang w:val="en-US"/>
        </w:rPr>
        <w:t xml:space="preserve"> VENTURINI, M. Articulating The Appeal. SIGGRAPH '07 ACM SIGGRAPH 2007 sketches. </w:t>
      </w:r>
      <w:r>
        <w:rPr>
          <w:rFonts w:ascii="Times New Roman" w:eastAsia="Times New Roman" w:hAnsi="Times New Roman" w:cs="Times New Roman"/>
          <w:sz w:val="24"/>
          <w:szCs w:val="24"/>
          <w:highlight w:val="white"/>
        </w:rPr>
        <w:t xml:space="preserve">San Diego, </w:t>
      </w:r>
      <w:proofErr w:type="spellStart"/>
      <w:r>
        <w:rPr>
          <w:rFonts w:ascii="Times New Roman" w:eastAsia="Times New Roman" w:hAnsi="Times New Roman" w:cs="Times New Roman"/>
          <w:sz w:val="24"/>
          <w:szCs w:val="24"/>
          <w:highlight w:val="white"/>
        </w:rPr>
        <w:t>California</w:t>
      </w:r>
      <w:proofErr w:type="spellEnd"/>
      <w:r>
        <w:rPr>
          <w:rFonts w:ascii="Times New Roman" w:eastAsia="Times New Roman" w:hAnsi="Times New Roman" w:cs="Times New Roman"/>
          <w:sz w:val="24"/>
          <w:szCs w:val="24"/>
          <w:highlight w:val="white"/>
        </w:rPr>
        <w:t xml:space="preserve">. Artigo n. 50, 2007.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MOURA, S. G.; YURIKO, K. S, OKINO, S. N. Percepções da criança e do adolescente com câncer frente ao diagnóstico e tratamento da doença. </w:t>
      </w:r>
      <w:r>
        <w:rPr>
          <w:rFonts w:ascii="Times New Roman" w:eastAsia="Times New Roman" w:hAnsi="Times New Roman" w:cs="Times New Roman"/>
          <w:b/>
          <w:sz w:val="24"/>
          <w:szCs w:val="24"/>
          <w:highlight w:val="white"/>
        </w:rPr>
        <w:t xml:space="preserve">Rev. </w:t>
      </w:r>
      <w:proofErr w:type="spellStart"/>
      <w:r>
        <w:rPr>
          <w:rFonts w:ascii="Times New Roman" w:eastAsia="Times New Roman" w:hAnsi="Times New Roman" w:cs="Times New Roman"/>
          <w:b/>
          <w:sz w:val="24"/>
          <w:szCs w:val="24"/>
          <w:highlight w:val="white"/>
        </w:rPr>
        <w:t>iberoam</w:t>
      </w:r>
      <w:proofErr w:type="spellEnd"/>
      <w:r>
        <w:rPr>
          <w:rFonts w:ascii="Times New Roman" w:eastAsia="Times New Roman" w:hAnsi="Times New Roman" w:cs="Times New Roman"/>
          <w:b/>
          <w:sz w:val="24"/>
          <w:szCs w:val="24"/>
          <w:highlight w:val="white"/>
        </w:rPr>
        <w:t xml:space="preserve">. Educ. investi. </w:t>
      </w:r>
      <w:proofErr w:type="spellStart"/>
      <w:r>
        <w:rPr>
          <w:rFonts w:ascii="Times New Roman" w:eastAsia="Times New Roman" w:hAnsi="Times New Roman" w:cs="Times New Roman"/>
          <w:b/>
          <w:sz w:val="24"/>
          <w:szCs w:val="24"/>
          <w:highlight w:val="white"/>
        </w:rPr>
        <w:t>Enferm</w:t>
      </w:r>
      <w:proofErr w:type="spellEnd"/>
      <w:r>
        <w:rPr>
          <w:rFonts w:ascii="Times New Roman" w:eastAsia="Times New Roman" w:hAnsi="Times New Roman" w:cs="Times New Roman"/>
          <w:b/>
          <w:sz w:val="24"/>
          <w:szCs w:val="24"/>
          <w:highlight w:val="white"/>
        </w:rPr>
        <w:t>.</w:t>
      </w:r>
      <w:r>
        <w:rPr>
          <w:rFonts w:ascii="Times New Roman" w:eastAsia="Times New Roman" w:hAnsi="Times New Roman" w:cs="Times New Roman"/>
          <w:sz w:val="24"/>
          <w:szCs w:val="24"/>
          <w:highlight w:val="white"/>
        </w:rPr>
        <w:t xml:space="preserve"> 2014; 4(4):15-24, 2014.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PANORÂMICA; Associação Cinematográfica de Ovar. Animação; O que </w:t>
      </w:r>
      <w:proofErr w:type="gramStart"/>
      <w:r>
        <w:rPr>
          <w:rFonts w:ascii="Times New Roman" w:eastAsia="Times New Roman" w:hAnsi="Times New Roman" w:cs="Times New Roman"/>
          <w:sz w:val="24"/>
          <w:szCs w:val="24"/>
          <w:highlight w:val="white"/>
        </w:rPr>
        <w:t>é?.</w:t>
      </w:r>
      <w:proofErr w:type="gramEnd"/>
      <w:r>
        <w:rPr>
          <w:rFonts w:ascii="Times New Roman" w:eastAsia="Times New Roman" w:hAnsi="Times New Roman" w:cs="Times New Roman"/>
          <w:sz w:val="24"/>
          <w:szCs w:val="24"/>
          <w:highlight w:val="white"/>
        </w:rPr>
        <w:t xml:space="preserve"> Disponível em: &lt;</w:t>
      </w:r>
      <w:hyperlink r:id="rId44">
        <w:r>
          <w:rPr>
            <w:rFonts w:ascii="Times New Roman" w:eastAsia="Times New Roman" w:hAnsi="Times New Roman" w:cs="Times New Roman"/>
            <w:sz w:val="24"/>
            <w:szCs w:val="24"/>
            <w:highlight w:val="white"/>
          </w:rPr>
          <w:t>http://www1.ci.uc.pt/iej/alunos/2001/Panoramicaweb/animacao.htm</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SANTOS, L. M. S.; ARAUJO, J. S.; JÚNIOR, R. N. L.; SOUSA, R. F.; CONCEIÇÃO, V. M.; SANTANA, M. E. Cuidados paliativos para a criança com câncer: reflexões sobre o processo saúde-doença. R</w:t>
      </w:r>
      <w:r>
        <w:rPr>
          <w:rFonts w:ascii="Times New Roman" w:eastAsia="Times New Roman" w:hAnsi="Times New Roman" w:cs="Times New Roman"/>
          <w:b/>
          <w:sz w:val="24"/>
          <w:szCs w:val="24"/>
          <w:highlight w:val="white"/>
        </w:rPr>
        <w:t>evista Brasileira de Pesquisa em Saúde</w:t>
      </w:r>
      <w:r>
        <w:rPr>
          <w:rFonts w:ascii="Times New Roman" w:eastAsia="Times New Roman" w:hAnsi="Times New Roman" w:cs="Times New Roman"/>
          <w:sz w:val="24"/>
          <w:szCs w:val="24"/>
          <w:highlight w:val="white"/>
        </w:rPr>
        <w:t xml:space="preserve">, Vitória, v. 15, n. 3, p. 130 - 138, 2013. </w:t>
      </w:r>
      <w:r>
        <w:rPr>
          <w:rFonts w:ascii="Times New Roman" w:eastAsia="Times New Roman" w:hAnsi="Times New Roman" w:cs="Times New Roman"/>
          <w:sz w:val="24"/>
          <w:szCs w:val="24"/>
        </w:rPr>
        <w:t>Acesso em: 09 de setembro de 2019.</w:t>
      </w:r>
    </w:p>
    <w:p w:rsidR="00652D9B" w:rsidRDefault="007B6E9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SCARLETT [curta metragem, animação]. Studio NYC. 2016. Disponível em: &lt;</w:t>
      </w:r>
      <w:hyperlink r:id="rId45">
        <w:r>
          <w:rPr>
            <w:rFonts w:ascii="Times New Roman" w:eastAsia="Times New Roman" w:hAnsi="Times New Roman" w:cs="Times New Roman"/>
            <w:sz w:val="24"/>
            <w:szCs w:val="24"/>
            <w:highlight w:val="white"/>
          </w:rPr>
          <w:t>https://www.youtube.com/watch?v=JOWiPx5VRUU&amp;t=52s</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SUKI DESU. Por que os personagens de </w:t>
      </w:r>
      <w:proofErr w:type="spellStart"/>
      <w:r>
        <w:rPr>
          <w:rFonts w:ascii="Times New Roman" w:eastAsia="Times New Roman" w:hAnsi="Times New Roman" w:cs="Times New Roman"/>
          <w:sz w:val="24"/>
          <w:szCs w:val="24"/>
          <w:highlight w:val="white"/>
        </w:rPr>
        <w:t>mangá</w:t>
      </w:r>
      <w:proofErr w:type="spellEnd"/>
      <w:r>
        <w:rPr>
          <w:rFonts w:ascii="Times New Roman" w:eastAsia="Times New Roman" w:hAnsi="Times New Roman" w:cs="Times New Roman"/>
          <w:sz w:val="24"/>
          <w:szCs w:val="24"/>
          <w:highlight w:val="white"/>
        </w:rPr>
        <w:t xml:space="preserve"> e anime tem olhos </w:t>
      </w:r>
      <w:proofErr w:type="gramStart"/>
      <w:r>
        <w:rPr>
          <w:rFonts w:ascii="Times New Roman" w:eastAsia="Times New Roman" w:hAnsi="Times New Roman" w:cs="Times New Roman"/>
          <w:sz w:val="24"/>
          <w:szCs w:val="24"/>
          <w:highlight w:val="white"/>
        </w:rPr>
        <w:t>grandes?.</w:t>
      </w:r>
      <w:proofErr w:type="gramEnd"/>
      <w:r>
        <w:rPr>
          <w:rFonts w:ascii="Times New Roman" w:eastAsia="Times New Roman" w:hAnsi="Times New Roman" w:cs="Times New Roman"/>
          <w:sz w:val="24"/>
          <w:szCs w:val="24"/>
          <w:highlight w:val="white"/>
        </w:rPr>
        <w:t xml:space="preserve"> Disponível em: &lt;</w:t>
      </w:r>
      <w:hyperlink r:id="rId46">
        <w:r>
          <w:rPr>
            <w:rFonts w:ascii="Times New Roman" w:eastAsia="Times New Roman" w:hAnsi="Times New Roman" w:cs="Times New Roman"/>
            <w:sz w:val="24"/>
            <w:szCs w:val="24"/>
            <w:highlight w:val="white"/>
          </w:rPr>
          <w:t>https://skdesu.com/mangas-animes-olhos-grandes/</w:t>
        </w:r>
      </w:hyperlink>
      <w:r>
        <w:rPr>
          <w:rFonts w:ascii="Times New Roman" w:eastAsia="Times New Roman" w:hAnsi="Times New Roman" w:cs="Times New Roman"/>
          <w:sz w:val="24"/>
          <w:szCs w:val="24"/>
          <w:highlight w:val="white"/>
        </w:rPr>
        <w:t xml:space="preserve">&gt;. </w:t>
      </w:r>
      <w:r>
        <w:rPr>
          <w:rFonts w:ascii="Times New Roman" w:eastAsia="Times New Roman" w:hAnsi="Times New Roman" w:cs="Times New Roman"/>
          <w:sz w:val="24"/>
          <w:szCs w:val="24"/>
        </w:rPr>
        <w:t>Acesso em: 09 de setembro de 2019.</w:t>
      </w:r>
    </w:p>
    <w:p w:rsidR="00652D9B" w:rsidRPr="007B6E9D" w:rsidRDefault="007B6E9D">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highlight w:val="white"/>
        </w:rPr>
        <w:t xml:space="preserve">“SUSPIRIA”: O MAIS BELO PESADELO. </w:t>
      </w:r>
      <w:proofErr w:type="spellStart"/>
      <w:r>
        <w:rPr>
          <w:rFonts w:ascii="Times New Roman" w:eastAsia="Times New Roman" w:hAnsi="Times New Roman" w:cs="Times New Roman"/>
          <w:sz w:val="24"/>
          <w:szCs w:val="24"/>
          <w:highlight w:val="white"/>
        </w:rPr>
        <w:t>Entreplanos</w:t>
      </w:r>
      <w:proofErr w:type="spellEnd"/>
      <w:r>
        <w:rPr>
          <w:rFonts w:ascii="Times New Roman" w:eastAsia="Times New Roman" w:hAnsi="Times New Roman" w:cs="Times New Roman"/>
          <w:sz w:val="24"/>
          <w:szCs w:val="24"/>
          <w:highlight w:val="white"/>
        </w:rPr>
        <w:t>. 2018. Disponível em: &lt;</w:t>
      </w:r>
      <w:hyperlink r:id="rId47">
        <w:r>
          <w:rPr>
            <w:rFonts w:ascii="Times New Roman" w:eastAsia="Times New Roman" w:hAnsi="Times New Roman" w:cs="Times New Roman"/>
            <w:sz w:val="24"/>
            <w:szCs w:val="24"/>
            <w:highlight w:val="white"/>
          </w:rPr>
          <w:t>https://www.youtube.com/watch?v=bCdyvvrjf6Y</w:t>
        </w:r>
      </w:hyperlink>
      <w:r>
        <w:rPr>
          <w:rFonts w:ascii="Times New Roman" w:eastAsia="Times New Roman" w:hAnsi="Times New Roman" w:cs="Times New Roman"/>
          <w:sz w:val="24"/>
          <w:szCs w:val="24"/>
          <w:highlight w:val="white"/>
        </w:rPr>
        <w:t xml:space="preserve">&gt;. </w:t>
      </w:r>
      <w:proofErr w:type="spellStart"/>
      <w:r w:rsidRPr="007B6E9D">
        <w:rPr>
          <w:rFonts w:ascii="Times New Roman" w:eastAsia="Times New Roman" w:hAnsi="Times New Roman" w:cs="Times New Roman"/>
          <w:sz w:val="24"/>
          <w:szCs w:val="24"/>
          <w:lang w:val="en-US"/>
        </w:rPr>
        <w:t>Acesso</w:t>
      </w:r>
      <w:proofErr w:type="spellEnd"/>
      <w:r w:rsidRPr="007B6E9D">
        <w:rPr>
          <w:rFonts w:ascii="Times New Roman" w:eastAsia="Times New Roman" w:hAnsi="Times New Roman" w:cs="Times New Roman"/>
          <w:sz w:val="24"/>
          <w:szCs w:val="24"/>
          <w:lang w:val="en-US"/>
        </w:rPr>
        <w:t xml:space="preserve"> </w:t>
      </w:r>
      <w:proofErr w:type="spellStart"/>
      <w:r w:rsidRPr="007B6E9D">
        <w:rPr>
          <w:rFonts w:ascii="Times New Roman" w:eastAsia="Times New Roman" w:hAnsi="Times New Roman" w:cs="Times New Roman"/>
          <w:sz w:val="24"/>
          <w:szCs w:val="24"/>
          <w:lang w:val="en-US"/>
        </w:rPr>
        <w:t>em</w:t>
      </w:r>
      <w:proofErr w:type="spellEnd"/>
      <w:r w:rsidRPr="007B6E9D">
        <w:rPr>
          <w:rFonts w:ascii="Times New Roman" w:eastAsia="Times New Roman" w:hAnsi="Times New Roman" w:cs="Times New Roman"/>
          <w:sz w:val="24"/>
          <w:szCs w:val="24"/>
          <w:lang w:val="en-US"/>
        </w:rPr>
        <w:t xml:space="preserve">: 09 de </w:t>
      </w:r>
      <w:proofErr w:type="spellStart"/>
      <w:r w:rsidRPr="007B6E9D">
        <w:rPr>
          <w:rFonts w:ascii="Times New Roman" w:eastAsia="Times New Roman" w:hAnsi="Times New Roman" w:cs="Times New Roman"/>
          <w:sz w:val="24"/>
          <w:szCs w:val="24"/>
          <w:lang w:val="en-US"/>
        </w:rPr>
        <w:t>setembro</w:t>
      </w:r>
      <w:proofErr w:type="spellEnd"/>
      <w:r w:rsidRPr="007B6E9D">
        <w:rPr>
          <w:rFonts w:ascii="Times New Roman" w:eastAsia="Times New Roman" w:hAnsi="Times New Roman" w:cs="Times New Roman"/>
          <w:sz w:val="24"/>
          <w:szCs w:val="24"/>
          <w:lang w:val="en-US"/>
        </w:rPr>
        <w:t xml:space="preserve"> de 2019.</w:t>
      </w:r>
    </w:p>
    <w:p w:rsidR="00652D9B" w:rsidRDefault="007B6E9D">
      <w:pPr>
        <w:rPr>
          <w:rFonts w:ascii="Times New Roman" w:eastAsia="Times New Roman" w:hAnsi="Times New Roman" w:cs="Times New Roman"/>
          <w:sz w:val="24"/>
          <w:szCs w:val="24"/>
        </w:rPr>
      </w:pPr>
      <w:r w:rsidRPr="007B6E9D">
        <w:rPr>
          <w:rFonts w:ascii="Times New Roman" w:eastAsia="Times New Roman" w:hAnsi="Times New Roman" w:cs="Times New Roman"/>
          <w:sz w:val="24"/>
          <w:szCs w:val="24"/>
          <w:highlight w:val="white"/>
          <w:lang w:val="en-US"/>
        </w:rPr>
        <w:t xml:space="preserve">THOMAS, </w:t>
      </w:r>
      <w:proofErr w:type="gramStart"/>
      <w:r w:rsidRPr="007B6E9D">
        <w:rPr>
          <w:rFonts w:ascii="Times New Roman" w:eastAsia="Times New Roman" w:hAnsi="Times New Roman" w:cs="Times New Roman"/>
          <w:sz w:val="24"/>
          <w:szCs w:val="24"/>
          <w:highlight w:val="white"/>
          <w:lang w:val="en-US"/>
        </w:rPr>
        <w:t>F. ;</w:t>
      </w:r>
      <w:proofErr w:type="gramEnd"/>
      <w:r w:rsidRPr="007B6E9D">
        <w:rPr>
          <w:rFonts w:ascii="Times New Roman" w:eastAsia="Times New Roman" w:hAnsi="Times New Roman" w:cs="Times New Roman"/>
          <w:sz w:val="24"/>
          <w:szCs w:val="24"/>
          <w:highlight w:val="white"/>
          <w:lang w:val="en-US"/>
        </w:rPr>
        <w:t xml:space="preserve"> JOHNSTON, C. </w:t>
      </w:r>
      <w:r w:rsidRPr="007B6E9D">
        <w:rPr>
          <w:rFonts w:ascii="Times New Roman" w:eastAsia="Times New Roman" w:hAnsi="Times New Roman" w:cs="Times New Roman"/>
          <w:b/>
          <w:sz w:val="24"/>
          <w:szCs w:val="24"/>
          <w:highlight w:val="white"/>
          <w:lang w:val="en-US"/>
        </w:rPr>
        <w:t>The Illusion of Life: Disney Animation</w:t>
      </w:r>
      <w:r w:rsidRPr="007B6E9D">
        <w:rPr>
          <w:rFonts w:ascii="Times New Roman" w:eastAsia="Times New Roman" w:hAnsi="Times New Roman" w:cs="Times New Roman"/>
          <w:sz w:val="24"/>
          <w:szCs w:val="24"/>
          <w:highlight w:val="white"/>
          <w:lang w:val="en-US"/>
        </w:rPr>
        <w:t xml:space="preserve">. </w:t>
      </w:r>
      <w:r>
        <w:rPr>
          <w:rFonts w:ascii="Times New Roman" w:eastAsia="Times New Roman" w:hAnsi="Times New Roman" w:cs="Times New Roman"/>
          <w:sz w:val="24"/>
          <w:szCs w:val="24"/>
          <w:highlight w:val="white"/>
        </w:rPr>
        <w:t xml:space="preserve">1.ed. Disney </w:t>
      </w:r>
      <w:proofErr w:type="spellStart"/>
      <w:r>
        <w:rPr>
          <w:rFonts w:ascii="Times New Roman" w:eastAsia="Times New Roman" w:hAnsi="Times New Roman" w:cs="Times New Roman"/>
          <w:sz w:val="24"/>
          <w:szCs w:val="24"/>
          <w:highlight w:val="white"/>
        </w:rPr>
        <w:t>Editions</w:t>
      </w:r>
      <w:proofErr w:type="spellEnd"/>
      <w:r>
        <w:rPr>
          <w:rFonts w:ascii="Times New Roman" w:eastAsia="Times New Roman" w:hAnsi="Times New Roman" w:cs="Times New Roman"/>
          <w:sz w:val="24"/>
          <w:szCs w:val="24"/>
          <w:highlight w:val="white"/>
        </w:rPr>
        <w:t xml:space="preserve">: 1995, 576p.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VALADARES, M. T. M.; MOTA, J. A. C.; OLIVEIRA, B. M. Cuidados paliativos em pediatria: uma revisão.</w:t>
      </w:r>
      <w:r>
        <w:rPr>
          <w:rFonts w:ascii="Times New Roman" w:eastAsia="Times New Roman" w:hAnsi="Times New Roman" w:cs="Times New Roman"/>
          <w:b/>
          <w:sz w:val="24"/>
          <w:szCs w:val="24"/>
          <w:highlight w:val="white"/>
        </w:rPr>
        <w:t xml:space="preserve"> Rev. </w:t>
      </w:r>
      <w:proofErr w:type="spellStart"/>
      <w:r>
        <w:rPr>
          <w:rFonts w:ascii="Times New Roman" w:eastAsia="Times New Roman" w:hAnsi="Times New Roman" w:cs="Times New Roman"/>
          <w:b/>
          <w:sz w:val="24"/>
          <w:szCs w:val="24"/>
          <w:highlight w:val="white"/>
        </w:rPr>
        <w:t>Bioét</w:t>
      </w:r>
      <w:proofErr w:type="spellEnd"/>
      <w:proofErr w:type="gramStart"/>
      <w:r>
        <w:rPr>
          <w:rFonts w:ascii="Times New Roman" w:eastAsia="Times New Roman" w:hAnsi="Times New Roman" w:cs="Times New Roman"/>
          <w:b/>
          <w:sz w:val="24"/>
          <w:szCs w:val="24"/>
          <w:highlight w:val="white"/>
        </w:rPr>
        <w:t>.</w:t>
      </w:r>
      <w:r>
        <w:rPr>
          <w:rFonts w:ascii="Times New Roman" w:eastAsia="Times New Roman" w:hAnsi="Times New Roman" w:cs="Times New Roman"/>
          <w:sz w:val="24"/>
          <w:szCs w:val="24"/>
          <w:highlight w:val="white"/>
        </w:rPr>
        <w:t>,  Brasília</w:t>
      </w:r>
      <w:proofErr w:type="gramEnd"/>
      <w:r>
        <w:rPr>
          <w:rFonts w:ascii="Times New Roman" w:eastAsia="Times New Roman" w:hAnsi="Times New Roman" w:cs="Times New Roman"/>
          <w:sz w:val="24"/>
          <w:szCs w:val="24"/>
          <w:highlight w:val="white"/>
        </w:rPr>
        <w:t xml:space="preserve"> ,  v. 21, n. 3, p. 486-493, 2013. </w:t>
      </w:r>
      <w:r>
        <w:rPr>
          <w:rFonts w:ascii="Times New Roman" w:eastAsia="Times New Roman" w:hAnsi="Times New Roman" w:cs="Times New Roman"/>
          <w:sz w:val="24"/>
          <w:szCs w:val="24"/>
        </w:rPr>
        <w:t>Acesso em: 09 de setembro de 2019.</w:t>
      </w:r>
    </w:p>
    <w:p w:rsidR="00652D9B" w:rsidRDefault="007B6E9D">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WILLIAMS, R</w:t>
      </w:r>
      <w:r>
        <w:rPr>
          <w:rFonts w:ascii="Times New Roman" w:eastAsia="Times New Roman" w:hAnsi="Times New Roman" w:cs="Times New Roman"/>
          <w:b/>
          <w:sz w:val="24"/>
          <w:szCs w:val="24"/>
          <w:highlight w:val="white"/>
        </w:rPr>
        <w:t xml:space="preserve">. Manual de Animação: Manual de métodos, princípios e fórmulas para animadores clássico, de computador, de jogos, de stop </w:t>
      </w:r>
      <w:proofErr w:type="spellStart"/>
      <w:r>
        <w:rPr>
          <w:rFonts w:ascii="Times New Roman" w:eastAsia="Times New Roman" w:hAnsi="Times New Roman" w:cs="Times New Roman"/>
          <w:b/>
          <w:sz w:val="24"/>
          <w:szCs w:val="24"/>
          <w:highlight w:val="white"/>
        </w:rPr>
        <w:t>motion</w:t>
      </w:r>
      <w:proofErr w:type="spellEnd"/>
      <w:r>
        <w:rPr>
          <w:rFonts w:ascii="Times New Roman" w:eastAsia="Times New Roman" w:hAnsi="Times New Roman" w:cs="Times New Roman"/>
          <w:b/>
          <w:sz w:val="24"/>
          <w:szCs w:val="24"/>
          <w:highlight w:val="white"/>
        </w:rPr>
        <w:t xml:space="preserve"> e de internet</w:t>
      </w:r>
      <w:r>
        <w:rPr>
          <w:rFonts w:ascii="Times New Roman" w:eastAsia="Times New Roman" w:hAnsi="Times New Roman" w:cs="Times New Roman"/>
          <w:sz w:val="24"/>
          <w:szCs w:val="24"/>
          <w:highlight w:val="white"/>
        </w:rPr>
        <w:t xml:space="preserve">. 1.ed. Senac São Paulo: 2016, 384p. </w:t>
      </w:r>
      <w:r>
        <w:rPr>
          <w:rFonts w:ascii="Times New Roman" w:eastAsia="Times New Roman" w:hAnsi="Times New Roman" w:cs="Times New Roman"/>
          <w:sz w:val="24"/>
          <w:szCs w:val="24"/>
        </w:rPr>
        <w:t>Acesso em: 09 de setembro de 2019.</w:t>
      </w:r>
    </w:p>
    <w:p w:rsidR="00652D9B" w:rsidRDefault="00652D9B">
      <w:pPr>
        <w:rPr>
          <w:rFonts w:ascii="Times New Roman" w:eastAsia="Times New Roman" w:hAnsi="Times New Roman" w:cs="Times New Roman"/>
          <w:sz w:val="24"/>
          <w:szCs w:val="24"/>
        </w:rPr>
      </w:pPr>
    </w:p>
    <w:sectPr w:rsidR="00652D9B">
      <w:headerReference w:type="default" r:id="rId48"/>
      <w:headerReference w:type="first" r:id="rId49"/>
      <w:pgSz w:w="11909" w:h="16834"/>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6BEE" w:rsidRDefault="007B6E9D">
      <w:pPr>
        <w:spacing w:line="240" w:lineRule="auto"/>
      </w:pPr>
      <w:r>
        <w:separator/>
      </w:r>
    </w:p>
  </w:endnote>
  <w:endnote w:type="continuationSeparator" w:id="0">
    <w:p w:rsidR="003F6BEE" w:rsidRDefault="007B6E9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6BEE" w:rsidRDefault="007B6E9D">
      <w:pPr>
        <w:spacing w:line="240" w:lineRule="auto"/>
      </w:pPr>
      <w:r>
        <w:separator/>
      </w:r>
    </w:p>
  </w:footnote>
  <w:footnote w:type="continuationSeparator" w:id="0">
    <w:p w:rsidR="003F6BEE" w:rsidRDefault="007B6E9D">
      <w:pPr>
        <w:spacing w:line="240" w:lineRule="auto"/>
      </w:pPr>
      <w:r>
        <w:continuationSeparator/>
      </w:r>
    </w:p>
  </w:footnote>
  <w:footnote w:id="1">
    <w:p w:rsidR="00652D9B" w:rsidRDefault="007B6E9D">
      <w:pPr>
        <w:spacing w:line="240" w:lineRule="auto"/>
        <w:rPr>
          <w:sz w:val="20"/>
          <w:szCs w:val="20"/>
        </w:rPr>
      </w:pPr>
      <w:r>
        <w:rPr>
          <w:vertAlign w:val="superscript"/>
        </w:rPr>
        <w:footnoteRef/>
      </w:r>
      <w:r>
        <w:rPr>
          <w:sz w:val="20"/>
          <w:szCs w:val="20"/>
        </w:rPr>
        <w:t xml:space="preserve"> Informação extraída do canal do </w:t>
      </w:r>
      <w:proofErr w:type="spellStart"/>
      <w:r>
        <w:rPr>
          <w:sz w:val="20"/>
          <w:szCs w:val="20"/>
        </w:rPr>
        <w:t>YouTube</w:t>
      </w:r>
      <w:proofErr w:type="spellEnd"/>
      <w:r>
        <w:rPr>
          <w:sz w:val="20"/>
          <w:szCs w:val="20"/>
        </w:rPr>
        <w:t xml:space="preserve"> </w:t>
      </w:r>
      <w:proofErr w:type="spellStart"/>
      <w:r>
        <w:rPr>
          <w:sz w:val="20"/>
          <w:szCs w:val="20"/>
        </w:rPr>
        <w:t>Oncoguia</w:t>
      </w:r>
      <w:proofErr w:type="spellEnd"/>
      <w:r>
        <w:rPr>
          <w:sz w:val="20"/>
          <w:szCs w:val="20"/>
        </w:rPr>
        <w:t>. Que profissionais compõe a equipe de Cuidados Paliativos? Disponível em: &lt;https://www.youtube.com/watch?v=Ej9Q8sIqgss&gt;</w:t>
      </w:r>
    </w:p>
  </w:footnote>
  <w:footnote w:id="2">
    <w:p w:rsidR="00652D9B" w:rsidRDefault="007B6E9D">
      <w:pPr>
        <w:spacing w:line="240" w:lineRule="auto"/>
        <w:rPr>
          <w:sz w:val="20"/>
          <w:szCs w:val="20"/>
        </w:rPr>
      </w:pPr>
      <w:r>
        <w:rPr>
          <w:vertAlign w:val="superscript"/>
        </w:rPr>
        <w:footnoteRef/>
      </w:r>
      <w:r>
        <w:rPr>
          <w:sz w:val="20"/>
          <w:szCs w:val="20"/>
        </w:rPr>
        <w:t xml:space="preserve"> Imagens ou gráficos em movimentos, mas que não são consideradas animações.</w:t>
      </w:r>
    </w:p>
  </w:footnote>
  <w:footnote w:id="3">
    <w:p w:rsidR="00652D9B" w:rsidRDefault="007B6E9D">
      <w:pPr>
        <w:spacing w:line="240" w:lineRule="auto"/>
        <w:rPr>
          <w:sz w:val="20"/>
          <w:szCs w:val="20"/>
        </w:rPr>
      </w:pPr>
      <w:r>
        <w:rPr>
          <w:vertAlign w:val="superscript"/>
        </w:rPr>
        <w:footnoteRef/>
      </w:r>
      <w:r>
        <w:rPr>
          <w:sz w:val="20"/>
          <w:szCs w:val="20"/>
        </w:rPr>
        <w:t xml:space="preserve"> Motion feito para o site childrenspalliativenw.org.uk. Disponível em: &lt;</w:t>
      </w:r>
      <w:hyperlink r:id="rId1">
        <w:r>
          <w:rPr>
            <w:sz w:val="20"/>
            <w:szCs w:val="20"/>
          </w:rPr>
          <w:t>https://www.youtube.com/watch?v=uefrUHOvwTg&amp;app=desktop</w:t>
        </w:r>
      </w:hyperlink>
      <w:r>
        <w:rPr>
          <w:sz w:val="20"/>
          <w:szCs w:val="20"/>
        </w:rPr>
        <w:t>&gt;</w:t>
      </w:r>
    </w:p>
  </w:footnote>
  <w:footnote w:id="4">
    <w:p w:rsidR="00652D9B" w:rsidRDefault="007B6E9D">
      <w:pPr>
        <w:spacing w:line="240" w:lineRule="auto"/>
        <w:jc w:val="both"/>
        <w:rPr>
          <w:sz w:val="20"/>
          <w:szCs w:val="20"/>
        </w:rPr>
      </w:pPr>
      <w:r>
        <w:rPr>
          <w:vertAlign w:val="superscript"/>
        </w:rPr>
        <w:footnoteRef/>
      </w:r>
      <w:r>
        <w:rPr>
          <w:sz w:val="20"/>
          <w:szCs w:val="20"/>
        </w:rPr>
        <w:t xml:space="preserve"> A pesquisa foi feita no dia 4 de setembro de 2019 às 14h, na busca coloquei ‘’</w:t>
      </w:r>
      <w:proofErr w:type="spellStart"/>
      <w:r>
        <w:rPr>
          <w:sz w:val="20"/>
          <w:szCs w:val="20"/>
        </w:rPr>
        <w:t>palliative</w:t>
      </w:r>
      <w:proofErr w:type="spellEnd"/>
      <w:r>
        <w:rPr>
          <w:sz w:val="20"/>
          <w:szCs w:val="20"/>
        </w:rPr>
        <w:t xml:space="preserve"> </w:t>
      </w:r>
      <w:proofErr w:type="spellStart"/>
      <w:r>
        <w:rPr>
          <w:sz w:val="20"/>
          <w:szCs w:val="20"/>
        </w:rPr>
        <w:t>care</w:t>
      </w:r>
      <w:proofErr w:type="spellEnd"/>
      <w:r>
        <w:rPr>
          <w:sz w:val="20"/>
          <w:szCs w:val="20"/>
        </w:rPr>
        <w:t>” e “</w:t>
      </w:r>
      <w:proofErr w:type="spellStart"/>
      <w:r>
        <w:rPr>
          <w:sz w:val="20"/>
          <w:szCs w:val="20"/>
        </w:rPr>
        <w:t>children’s</w:t>
      </w:r>
      <w:proofErr w:type="spellEnd"/>
      <w:r>
        <w:rPr>
          <w:sz w:val="20"/>
          <w:szCs w:val="20"/>
        </w:rPr>
        <w:t xml:space="preserve"> </w:t>
      </w:r>
      <w:proofErr w:type="spellStart"/>
      <w:r>
        <w:rPr>
          <w:sz w:val="20"/>
          <w:szCs w:val="20"/>
        </w:rPr>
        <w:t>palliative</w:t>
      </w:r>
      <w:proofErr w:type="spellEnd"/>
      <w:r>
        <w:rPr>
          <w:sz w:val="20"/>
          <w:szCs w:val="20"/>
        </w:rPr>
        <w:t xml:space="preserve"> </w:t>
      </w:r>
      <w:proofErr w:type="spellStart"/>
      <w:r>
        <w:rPr>
          <w:sz w:val="20"/>
          <w:szCs w:val="20"/>
        </w:rPr>
        <w:t>care</w:t>
      </w:r>
      <w:proofErr w:type="spellEnd"/>
      <w:r>
        <w:rPr>
          <w:sz w:val="20"/>
          <w:szCs w:val="20"/>
        </w:rPr>
        <w:t>”.</w:t>
      </w:r>
    </w:p>
  </w:footnote>
  <w:footnote w:id="5">
    <w:p w:rsidR="00652D9B" w:rsidRDefault="007B6E9D">
      <w:pPr>
        <w:spacing w:line="240" w:lineRule="auto"/>
        <w:rPr>
          <w:sz w:val="20"/>
          <w:szCs w:val="20"/>
        </w:rPr>
      </w:pPr>
      <w:r>
        <w:rPr>
          <w:vertAlign w:val="superscript"/>
        </w:rPr>
        <w:footnoteRef/>
      </w:r>
      <w:r>
        <w:rPr>
          <w:sz w:val="20"/>
          <w:szCs w:val="20"/>
        </w:rPr>
        <w:t xml:space="preserve"> </w:t>
      </w:r>
      <w:proofErr w:type="spellStart"/>
      <w:r>
        <w:rPr>
          <w:sz w:val="20"/>
          <w:szCs w:val="20"/>
        </w:rPr>
        <w:t>Bardin</w:t>
      </w:r>
      <w:proofErr w:type="spellEnd"/>
      <w:r>
        <w:rPr>
          <w:sz w:val="20"/>
          <w:szCs w:val="20"/>
        </w:rPr>
        <w:t xml:space="preserve"> cita 3 fases de organização de análise de conteúdo utilizadas aqui: a </w:t>
      </w:r>
      <w:proofErr w:type="spellStart"/>
      <w:r>
        <w:rPr>
          <w:sz w:val="20"/>
          <w:szCs w:val="20"/>
        </w:rPr>
        <w:t>pré-análise</w:t>
      </w:r>
      <w:proofErr w:type="spellEnd"/>
      <w:r>
        <w:rPr>
          <w:sz w:val="20"/>
          <w:szCs w:val="20"/>
        </w:rPr>
        <w:t>; exploração do material; o tratamento dos resultados, a inferência e a interpretação. (BARDIN, 1995, p. 95 - 102).</w:t>
      </w:r>
    </w:p>
  </w:footnote>
  <w:footnote w:id="6">
    <w:p w:rsidR="00652D9B" w:rsidRDefault="007B6E9D">
      <w:pPr>
        <w:spacing w:line="240" w:lineRule="auto"/>
        <w:jc w:val="both"/>
        <w:rPr>
          <w:sz w:val="20"/>
          <w:szCs w:val="20"/>
        </w:rPr>
      </w:pPr>
      <w:r>
        <w:rPr>
          <w:vertAlign w:val="superscript"/>
        </w:rPr>
        <w:footnoteRef/>
      </w:r>
      <w:r>
        <w:rPr>
          <w:sz w:val="20"/>
          <w:szCs w:val="20"/>
        </w:rPr>
        <w:t xml:space="preserve"> Os autores são dois dos Nove Anciões da Disney. </w:t>
      </w:r>
      <w:r w:rsidRPr="007B6E9D">
        <w:rPr>
          <w:sz w:val="20"/>
          <w:szCs w:val="20"/>
          <w:lang w:val="en-US"/>
        </w:rPr>
        <w:t xml:space="preserve">Theodore Thomas, filho de Frank Thomas, conta no documentário Growing Up With the Nine-Old-Men que Walt Disney os chamava de Os Nove Anciões; Les Clark, Marc Davis, Ollie Johnston, Milt Kahl, Ward Kimball, Eric Larson, John Lounsbery, Wolfgang Reitherman e Frank Thomas. </w:t>
      </w:r>
      <w:r>
        <w:rPr>
          <w:sz w:val="20"/>
          <w:szCs w:val="20"/>
        </w:rPr>
        <w:t>9 artistas e animadores extraordinários que o Walt confiava muito e que estavam envolvidos em tudo o que transformou a Disney, na Disney.</w:t>
      </w:r>
    </w:p>
  </w:footnote>
  <w:footnote w:id="7">
    <w:p w:rsidR="00652D9B" w:rsidRDefault="007B6E9D">
      <w:pPr>
        <w:spacing w:line="240" w:lineRule="auto"/>
        <w:jc w:val="both"/>
        <w:rPr>
          <w:sz w:val="20"/>
          <w:szCs w:val="20"/>
        </w:rPr>
      </w:pPr>
      <w:r>
        <w:rPr>
          <w:vertAlign w:val="superscript"/>
        </w:rPr>
        <w:footnoteRef/>
      </w:r>
      <w:r>
        <w:rPr>
          <w:sz w:val="20"/>
          <w:szCs w:val="20"/>
        </w:rPr>
        <w:t xml:space="preserve"> Durante meus estudos no curso de Desenho de Animação, um termo muito recorrente para o sucesso da animação foi Animação Carismática. </w:t>
      </w:r>
    </w:p>
  </w:footnote>
  <w:footnote w:id="8">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animações</w:t>
      </w:r>
      <w:proofErr w:type="gramEnd"/>
      <w:r>
        <w:rPr>
          <w:sz w:val="20"/>
          <w:szCs w:val="20"/>
        </w:rPr>
        <w:t xml:space="preserve"> produzidas por estúdios japoneses.</w:t>
      </w:r>
    </w:p>
  </w:footnote>
  <w:footnote w:id="9">
    <w:p w:rsidR="00652D9B" w:rsidRDefault="007B6E9D">
      <w:pPr>
        <w:spacing w:line="240" w:lineRule="auto"/>
        <w:rPr>
          <w:sz w:val="20"/>
          <w:szCs w:val="20"/>
        </w:rPr>
      </w:pPr>
      <w:r>
        <w:rPr>
          <w:vertAlign w:val="superscript"/>
        </w:rPr>
        <w:footnoteRef/>
      </w:r>
      <w:r>
        <w:rPr>
          <w:sz w:val="20"/>
          <w:szCs w:val="20"/>
        </w:rPr>
        <w:t xml:space="preserve"> Série de </w:t>
      </w:r>
      <w:proofErr w:type="spellStart"/>
      <w:r>
        <w:rPr>
          <w:sz w:val="20"/>
          <w:szCs w:val="20"/>
        </w:rPr>
        <w:t>tv</w:t>
      </w:r>
      <w:proofErr w:type="spellEnd"/>
      <w:r>
        <w:rPr>
          <w:sz w:val="20"/>
          <w:szCs w:val="20"/>
        </w:rPr>
        <w:t xml:space="preserve"> produzida por: </w:t>
      </w:r>
      <w:proofErr w:type="spellStart"/>
      <w:r>
        <w:rPr>
          <w:sz w:val="20"/>
          <w:szCs w:val="20"/>
        </w:rPr>
        <w:t>Frederator</w:t>
      </w:r>
      <w:proofErr w:type="spellEnd"/>
      <w:r>
        <w:rPr>
          <w:sz w:val="20"/>
          <w:szCs w:val="20"/>
        </w:rPr>
        <w:t xml:space="preserve"> </w:t>
      </w:r>
      <w:proofErr w:type="spellStart"/>
      <w:r>
        <w:rPr>
          <w:sz w:val="20"/>
          <w:szCs w:val="20"/>
        </w:rPr>
        <w:t>Studios</w:t>
      </w:r>
      <w:proofErr w:type="spellEnd"/>
      <w:r>
        <w:rPr>
          <w:sz w:val="20"/>
          <w:szCs w:val="20"/>
        </w:rPr>
        <w:t xml:space="preserve"> e </w:t>
      </w:r>
      <w:proofErr w:type="spellStart"/>
      <w:r>
        <w:rPr>
          <w:sz w:val="20"/>
          <w:szCs w:val="20"/>
        </w:rPr>
        <w:t>Cartoon</w:t>
      </w:r>
      <w:proofErr w:type="spellEnd"/>
      <w:r>
        <w:rPr>
          <w:sz w:val="20"/>
          <w:szCs w:val="20"/>
        </w:rPr>
        <w:t xml:space="preserve"> Network </w:t>
      </w:r>
      <w:proofErr w:type="spellStart"/>
      <w:r>
        <w:rPr>
          <w:sz w:val="20"/>
          <w:szCs w:val="20"/>
        </w:rPr>
        <w:t>Studios</w:t>
      </w:r>
      <w:proofErr w:type="spellEnd"/>
      <w:r>
        <w:rPr>
          <w:sz w:val="20"/>
          <w:szCs w:val="20"/>
        </w:rPr>
        <w:t xml:space="preserve"> e dirigida por </w:t>
      </w:r>
      <w:proofErr w:type="spellStart"/>
      <w:r>
        <w:rPr>
          <w:sz w:val="20"/>
          <w:szCs w:val="20"/>
        </w:rPr>
        <w:t>Pendleton</w:t>
      </w:r>
      <w:proofErr w:type="spellEnd"/>
      <w:r>
        <w:rPr>
          <w:sz w:val="20"/>
          <w:szCs w:val="20"/>
        </w:rPr>
        <w:t xml:space="preserve"> Ward.</w:t>
      </w:r>
    </w:p>
  </w:footnote>
  <w:footnote w:id="10">
    <w:p w:rsidR="00652D9B" w:rsidRDefault="007B6E9D">
      <w:pPr>
        <w:spacing w:line="240" w:lineRule="auto"/>
        <w:rPr>
          <w:sz w:val="20"/>
          <w:szCs w:val="20"/>
        </w:rPr>
      </w:pPr>
      <w:r>
        <w:rPr>
          <w:vertAlign w:val="superscript"/>
        </w:rPr>
        <w:footnoteRef/>
      </w:r>
      <w:r>
        <w:rPr>
          <w:sz w:val="20"/>
          <w:szCs w:val="20"/>
        </w:rPr>
        <w:t xml:space="preserve"> </w:t>
      </w:r>
      <w:proofErr w:type="spellStart"/>
      <w:r>
        <w:rPr>
          <w:sz w:val="20"/>
          <w:szCs w:val="20"/>
        </w:rPr>
        <w:t>Mini-série</w:t>
      </w:r>
      <w:proofErr w:type="spellEnd"/>
      <w:r>
        <w:rPr>
          <w:sz w:val="20"/>
          <w:szCs w:val="20"/>
        </w:rPr>
        <w:t xml:space="preserve"> de </w:t>
      </w:r>
      <w:proofErr w:type="spellStart"/>
      <w:r>
        <w:rPr>
          <w:sz w:val="20"/>
          <w:szCs w:val="20"/>
        </w:rPr>
        <w:t>tv</w:t>
      </w:r>
      <w:proofErr w:type="spellEnd"/>
      <w:r>
        <w:rPr>
          <w:sz w:val="20"/>
          <w:szCs w:val="20"/>
        </w:rPr>
        <w:t xml:space="preserve"> produzida pela Disney </w:t>
      </w:r>
      <w:proofErr w:type="spellStart"/>
      <w:r>
        <w:rPr>
          <w:sz w:val="20"/>
          <w:szCs w:val="20"/>
        </w:rPr>
        <w:t>Television</w:t>
      </w:r>
      <w:proofErr w:type="spellEnd"/>
      <w:r>
        <w:rPr>
          <w:sz w:val="20"/>
          <w:szCs w:val="20"/>
        </w:rPr>
        <w:t xml:space="preserve"> </w:t>
      </w:r>
      <w:proofErr w:type="spellStart"/>
      <w:r>
        <w:rPr>
          <w:sz w:val="20"/>
          <w:szCs w:val="20"/>
        </w:rPr>
        <w:t>Animation</w:t>
      </w:r>
      <w:proofErr w:type="spellEnd"/>
      <w:r>
        <w:rPr>
          <w:sz w:val="20"/>
          <w:szCs w:val="20"/>
        </w:rPr>
        <w:t xml:space="preserve"> e dirigida por Paul </w:t>
      </w:r>
      <w:proofErr w:type="spellStart"/>
      <w:r>
        <w:rPr>
          <w:sz w:val="20"/>
          <w:szCs w:val="20"/>
        </w:rPr>
        <w:t>Rudish</w:t>
      </w:r>
      <w:proofErr w:type="spellEnd"/>
      <w:r>
        <w:rPr>
          <w:sz w:val="20"/>
          <w:szCs w:val="20"/>
        </w:rPr>
        <w:t xml:space="preserve"> e Aaron </w:t>
      </w:r>
      <w:proofErr w:type="spellStart"/>
      <w:r>
        <w:rPr>
          <w:sz w:val="20"/>
          <w:szCs w:val="20"/>
        </w:rPr>
        <w:t>Morrow</w:t>
      </w:r>
      <w:proofErr w:type="spellEnd"/>
      <w:r>
        <w:rPr>
          <w:sz w:val="20"/>
          <w:szCs w:val="20"/>
        </w:rPr>
        <w:t>.</w:t>
      </w:r>
    </w:p>
  </w:footnote>
  <w:footnote w:id="11">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a</w:t>
      </w:r>
      <w:proofErr w:type="gramEnd"/>
      <w:r>
        <w:rPr>
          <w:sz w:val="20"/>
          <w:szCs w:val="20"/>
        </w:rPr>
        <w:t xml:space="preserve"> confiabilidade na animação é fazer algo lúdico parecer real. Por exemplo, animar tão bem uma pessoa se transformando num elefante de forma que pareça real. </w:t>
      </w:r>
    </w:p>
  </w:footnote>
  <w:footnote w:id="12">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utilizo</w:t>
      </w:r>
      <w:proofErr w:type="gramEnd"/>
      <w:r>
        <w:rPr>
          <w:sz w:val="20"/>
          <w:szCs w:val="20"/>
        </w:rPr>
        <w:t xml:space="preserve"> a palavra contraste como variações nas ações da personagem ao animá-la.</w:t>
      </w:r>
    </w:p>
  </w:footnote>
  <w:footnote w:id="13">
    <w:p w:rsidR="00652D9B" w:rsidRDefault="007B6E9D">
      <w:pPr>
        <w:spacing w:line="240" w:lineRule="auto"/>
        <w:rPr>
          <w:sz w:val="20"/>
          <w:szCs w:val="20"/>
        </w:rPr>
      </w:pPr>
      <w:r>
        <w:rPr>
          <w:vertAlign w:val="superscript"/>
        </w:rPr>
        <w:footnoteRef/>
      </w:r>
      <w:r>
        <w:rPr>
          <w:sz w:val="20"/>
          <w:szCs w:val="20"/>
        </w:rPr>
        <w:t xml:space="preserve"> Disponível em: </w:t>
      </w:r>
      <w:hyperlink r:id="rId2">
        <w:r>
          <w:rPr>
            <w:sz w:val="20"/>
            <w:szCs w:val="20"/>
          </w:rPr>
          <w:t>https://www.youtube.com/watch?v=lo4DBUaNPME</w:t>
        </w:r>
      </w:hyperlink>
    </w:p>
    <w:p w:rsidR="00652D9B" w:rsidRDefault="00652D9B">
      <w:pPr>
        <w:spacing w:line="240" w:lineRule="auto"/>
        <w:rPr>
          <w:sz w:val="20"/>
          <w:szCs w:val="20"/>
        </w:rPr>
      </w:pPr>
    </w:p>
  </w:footnote>
  <w:footnote w:id="14">
    <w:p w:rsidR="00652D9B" w:rsidRDefault="007B6E9D">
      <w:pPr>
        <w:spacing w:line="240" w:lineRule="auto"/>
        <w:rPr>
          <w:sz w:val="20"/>
          <w:szCs w:val="20"/>
        </w:rPr>
      </w:pPr>
      <w:r>
        <w:rPr>
          <w:vertAlign w:val="superscript"/>
        </w:rPr>
        <w:footnoteRef/>
      </w:r>
      <w:r>
        <w:rPr>
          <w:sz w:val="20"/>
          <w:szCs w:val="20"/>
        </w:rPr>
        <w:t xml:space="preserve"> Disponível em: </w:t>
      </w:r>
      <w:hyperlink r:id="rId3">
        <w:r>
          <w:rPr>
            <w:sz w:val="20"/>
            <w:szCs w:val="20"/>
          </w:rPr>
          <w:t>https://vimeo.com/41558459</w:t>
        </w:r>
      </w:hyperlink>
    </w:p>
    <w:p w:rsidR="00652D9B" w:rsidRDefault="00652D9B">
      <w:pPr>
        <w:spacing w:line="240" w:lineRule="auto"/>
        <w:rPr>
          <w:sz w:val="20"/>
          <w:szCs w:val="20"/>
        </w:rPr>
      </w:pPr>
    </w:p>
  </w:footnote>
  <w:footnote w:id="15">
    <w:p w:rsidR="00652D9B" w:rsidRDefault="007B6E9D">
      <w:pPr>
        <w:spacing w:line="240" w:lineRule="auto"/>
        <w:rPr>
          <w:sz w:val="20"/>
          <w:szCs w:val="20"/>
        </w:rPr>
      </w:pPr>
      <w:r>
        <w:rPr>
          <w:vertAlign w:val="superscript"/>
        </w:rPr>
        <w:footnoteRef/>
      </w:r>
      <w:r>
        <w:rPr>
          <w:sz w:val="20"/>
          <w:szCs w:val="20"/>
        </w:rPr>
        <w:t xml:space="preserve"> Informação extraída de CRISWELL, um canal do </w:t>
      </w:r>
      <w:proofErr w:type="spellStart"/>
      <w:r>
        <w:rPr>
          <w:sz w:val="20"/>
          <w:szCs w:val="20"/>
        </w:rPr>
        <w:t>YouTube</w:t>
      </w:r>
      <w:proofErr w:type="spellEnd"/>
      <w:r>
        <w:rPr>
          <w:sz w:val="20"/>
          <w:szCs w:val="20"/>
        </w:rPr>
        <w:t xml:space="preserve"> que fala sobre cinema. Em um de seus vídeos o autor conta sobre a cor na narrativa, dando diversos exemplos, das quais destaquei o exemplo de Benjamin </w:t>
      </w:r>
      <w:proofErr w:type="spellStart"/>
      <w:r>
        <w:rPr>
          <w:sz w:val="20"/>
          <w:szCs w:val="20"/>
        </w:rPr>
        <w:t>Christiasen</w:t>
      </w:r>
      <w:proofErr w:type="spellEnd"/>
      <w:r>
        <w:rPr>
          <w:sz w:val="20"/>
          <w:szCs w:val="20"/>
        </w:rPr>
        <w:t xml:space="preserve"> e Erich von Stroheim.</w:t>
      </w:r>
    </w:p>
    <w:p w:rsidR="00652D9B" w:rsidRDefault="00652D9B">
      <w:pPr>
        <w:spacing w:line="240" w:lineRule="auto"/>
        <w:rPr>
          <w:sz w:val="20"/>
          <w:szCs w:val="20"/>
        </w:rPr>
      </w:pPr>
    </w:p>
  </w:footnote>
  <w:footnote w:id="16">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informação</w:t>
      </w:r>
      <w:proofErr w:type="gramEnd"/>
      <w:r>
        <w:rPr>
          <w:sz w:val="20"/>
          <w:szCs w:val="20"/>
        </w:rPr>
        <w:t xml:space="preserve"> extraída do Canal do </w:t>
      </w:r>
      <w:proofErr w:type="spellStart"/>
      <w:r>
        <w:rPr>
          <w:sz w:val="20"/>
          <w:szCs w:val="20"/>
        </w:rPr>
        <w:t>YouTube</w:t>
      </w:r>
      <w:proofErr w:type="spellEnd"/>
      <w:r>
        <w:rPr>
          <w:sz w:val="20"/>
          <w:szCs w:val="20"/>
        </w:rPr>
        <w:t xml:space="preserve"> Entre Planos que fala sobre cinema</w:t>
      </w:r>
    </w:p>
  </w:footnote>
  <w:footnote w:id="17">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informação</w:t>
      </w:r>
      <w:proofErr w:type="gramEnd"/>
      <w:r>
        <w:rPr>
          <w:sz w:val="20"/>
          <w:szCs w:val="20"/>
        </w:rPr>
        <w:t xml:space="preserve"> extraída do site Metro News. Disponível em:</w:t>
      </w:r>
    </w:p>
    <w:p w:rsidR="00652D9B" w:rsidRDefault="00A668D5">
      <w:pPr>
        <w:spacing w:line="240" w:lineRule="auto"/>
        <w:rPr>
          <w:sz w:val="20"/>
          <w:szCs w:val="20"/>
        </w:rPr>
      </w:pPr>
      <w:hyperlink r:id="rId4">
        <w:r w:rsidR="007B6E9D">
          <w:rPr>
            <w:sz w:val="20"/>
            <w:szCs w:val="20"/>
          </w:rPr>
          <w:t>https://metro.co.uk/2013/03/06/tim-burton-disney-was-brave-to-let-me-make-frankenweenie-in-black-and-white-3526469/</w:t>
        </w:r>
      </w:hyperlink>
    </w:p>
  </w:footnote>
  <w:footnote w:id="18">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curta</w:t>
      </w:r>
      <w:proofErr w:type="gramEnd"/>
      <w:r>
        <w:rPr>
          <w:sz w:val="20"/>
          <w:szCs w:val="20"/>
        </w:rPr>
        <w:t xml:space="preserve">-metragem de animação indicado ao </w:t>
      </w:r>
      <w:proofErr w:type="spellStart"/>
      <w:r>
        <w:rPr>
          <w:sz w:val="20"/>
          <w:szCs w:val="20"/>
        </w:rPr>
        <w:t>oscar</w:t>
      </w:r>
      <w:proofErr w:type="spellEnd"/>
      <w:r>
        <w:rPr>
          <w:sz w:val="20"/>
          <w:szCs w:val="20"/>
        </w:rPr>
        <w:t xml:space="preserve">, dirigido por Alison </w:t>
      </w:r>
      <w:proofErr w:type="spellStart"/>
      <w:r>
        <w:rPr>
          <w:sz w:val="20"/>
          <w:szCs w:val="20"/>
        </w:rPr>
        <w:t>Snowden</w:t>
      </w:r>
      <w:proofErr w:type="spellEnd"/>
      <w:r>
        <w:rPr>
          <w:sz w:val="20"/>
          <w:szCs w:val="20"/>
        </w:rPr>
        <w:t xml:space="preserve"> e David Fine.</w:t>
      </w:r>
    </w:p>
  </w:footnote>
  <w:footnote w:id="19">
    <w:p w:rsidR="00652D9B" w:rsidRDefault="007B6E9D">
      <w:pPr>
        <w:spacing w:line="240" w:lineRule="auto"/>
        <w:rPr>
          <w:sz w:val="20"/>
          <w:szCs w:val="20"/>
        </w:rPr>
      </w:pPr>
      <w:r>
        <w:rPr>
          <w:vertAlign w:val="superscript"/>
        </w:rPr>
        <w:footnoteRef/>
      </w:r>
      <w:r>
        <w:rPr>
          <w:sz w:val="20"/>
          <w:szCs w:val="20"/>
        </w:rPr>
        <w:t xml:space="preserve"> Disponível em: </w:t>
      </w:r>
      <w:hyperlink r:id="rId5">
        <w:r>
          <w:rPr>
            <w:sz w:val="20"/>
            <w:szCs w:val="20"/>
          </w:rPr>
          <w:t>https://www.youtube.com/watch?v=7K-bheMdu34</w:t>
        </w:r>
      </w:hyperlink>
    </w:p>
  </w:footnote>
  <w:footnote w:id="20">
    <w:p w:rsidR="00652D9B" w:rsidRDefault="007B6E9D">
      <w:pPr>
        <w:spacing w:line="240" w:lineRule="auto"/>
        <w:rPr>
          <w:sz w:val="20"/>
          <w:szCs w:val="20"/>
        </w:rPr>
      </w:pPr>
      <w:r>
        <w:rPr>
          <w:vertAlign w:val="superscript"/>
        </w:rPr>
        <w:footnoteRef/>
      </w:r>
      <w:r>
        <w:rPr>
          <w:sz w:val="20"/>
          <w:szCs w:val="20"/>
        </w:rPr>
        <w:t xml:space="preserve"> As animações analisadas abaixo embora não sejam para cuidados paliativos pediátricos, apresentam conceitos que foram descritas </w:t>
      </w:r>
      <w:proofErr w:type="spellStart"/>
      <w:r>
        <w:rPr>
          <w:sz w:val="20"/>
          <w:szCs w:val="20"/>
        </w:rPr>
        <w:t>anteriormentes</w:t>
      </w:r>
      <w:proofErr w:type="spellEnd"/>
      <w:r>
        <w:rPr>
          <w:sz w:val="20"/>
          <w:szCs w:val="20"/>
        </w:rPr>
        <w:t>.</w:t>
      </w:r>
    </w:p>
  </w:footnote>
  <w:footnote w:id="21">
    <w:p w:rsidR="00652D9B" w:rsidRDefault="007B6E9D">
      <w:pPr>
        <w:spacing w:line="240" w:lineRule="auto"/>
        <w:rPr>
          <w:sz w:val="20"/>
          <w:szCs w:val="20"/>
        </w:rPr>
      </w:pPr>
      <w:r>
        <w:rPr>
          <w:vertAlign w:val="superscript"/>
        </w:rPr>
        <w:footnoteRef/>
      </w:r>
      <w:r>
        <w:rPr>
          <w:sz w:val="20"/>
          <w:szCs w:val="20"/>
        </w:rPr>
        <w:t xml:space="preserve"> Disponível em </w:t>
      </w:r>
      <w:hyperlink r:id="rId6">
        <w:r>
          <w:rPr>
            <w:sz w:val="20"/>
            <w:szCs w:val="20"/>
          </w:rPr>
          <w:t>https://www.youtube.com/watch?v=lLvf4vJ9a5I&amp;t=2s</w:t>
        </w:r>
      </w:hyperlink>
    </w:p>
  </w:footnote>
  <w:footnote w:id="22">
    <w:p w:rsidR="00652D9B" w:rsidRDefault="007B6E9D">
      <w:pPr>
        <w:spacing w:line="240" w:lineRule="auto"/>
        <w:rPr>
          <w:sz w:val="20"/>
          <w:szCs w:val="20"/>
        </w:rPr>
      </w:pPr>
      <w:r>
        <w:rPr>
          <w:vertAlign w:val="superscript"/>
        </w:rPr>
        <w:footnoteRef/>
      </w:r>
      <w:r>
        <w:rPr>
          <w:sz w:val="20"/>
          <w:szCs w:val="20"/>
        </w:rPr>
        <w:t xml:space="preserve"> Disponível em: </w:t>
      </w:r>
      <w:hyperlink r:id="rId7">
        <w:r>
          <w:rPr>
            <w:sz w:val="20"/>
            <w:szCs w:val="20"/>
          </w:rPr>
          <w:t>https://www.youtube.com/watch?v=JOWiPx5VRUU&amp;t=52s</w:t>
        </w:r>
      </w:hyperlink>
    </w:p>
  </w:footnote>
  <w:footnote w:id="23">
    <w:p w:rsidR="00652D9B" w:rsidRDefault="007B6E9D">
      <w:pPr>
        <w:spacing w:line="240" w:lineRule="auto"/>
        <w:rPr>
          <w:sz w:val="20"/>
          <w:szCs w:val="20"/>
        </w:rPr>
      </w:pPr>
      <w:r>
        <w:rPr>
          <w:vertAlign w:val="superscript"/>
        </w:rPr>
        <w:footnoteRef/>
      </w:r>
      <w:r>
        <w:rPr>
          <w:sz w:val="20"/>
          <w:szCs w:val="20"/>
        </w:rPr>
        <w:t xml:space="preserve"> </w:t>
      </w:r>
      <w:proofErr w:type="gramStart"/>
      <w:r>
        <w:rPr>
          <w:sz w:val="20"/>
          <w:szCs w:val="20"/>
        </w:rPr>
        <w:t>curta</w:t>
      </w:r>
      <w:proofErr w:type="gramEnd"/>
      <w:r>
        <w:rPr>
          <w:sz w:val="20"/>
          <w:szCs w:val="20"/>
        </w:rPr>
        <w:t xml:space="preserve">-metragem de animação produzido pela </w:t>
      </w:r>
      <w:proofErr w:type="spellStart"/>
      <w:r>
        <w:rPr>
          <w:sz w:val="20"/>
          <w:szCs w:val="20"/>
        </w:rPr>
        <w:t>Protein</w:t>
      </w:r>
      <w:proofErr w:type="spellEnd"/>
      <w:r>
        <w:rPr>
          <w:sz w:val="20"/>
          <w:szCs w:val="20"/>
        </w:rPr>
        <w:t xml:space="preserve"> </w:t>
      </w:r>
      <w:proofErr w:type="spellStart"/>
      <w:r>
        <w:rPr>
          <w:sz w:val="20"/>
          <w:szCs w:val="20"/>
        </w:rPr>
        <w:t>One</w:t>
      </w:r>
      <w:proofErr w:type="spellEnd"/>
      <w:r>
        <w:rPr>
          <w:sz w:val="20"/>
          <w:szCs w:val="20"/>
        </w:rPr>
        <w:t>.</w:t>
      </w:r>
    </w:p>
  </w:footnote>
  <w:footnote w:id="24">
    <w:p w:rsidR="00652D9B" w:rsidRDefault="007B6E9D">
      <w:pPr>
        <w:spacing w:line="240" w:lineRule="auto"/>
        <w:rPr>
          <w:sz w:val="20"/>
          <w:szCs w:val="20"/>
        </w:rPr>
      </w:pPr>
      <w:r>
        <w:rPr>
          <w:vertAlign w:val="superscript"/>
        </w:rPr>
        <w:footnoteRef/>
      </w:r>
      <w:r>
        <w:rPr>
          <w:sz w:val="20"/>
          <w:szCs w:val="20"/>
        </w:rPr>
        <w:t xml:space="preserve"> Disponível em: </w:t>
      </w:r>
      <w:hyperlink r:id="rId8">
        <w:r>
          <w:rPr>
            <w:sz w:val="20"/>
            <w:szCs w:val="20"/>
          </w:rPr>
          <w:t>https://www.youtube.com/watch?v=PGxmschhkNg</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2D9B" w:rsidRDefault="007B6E9D">
    <w:pPr>
      <w:jc w:val="right"/>
    </w:pPr>
    <w:r>
      <w:fldChar w:fldCharType="begin"/>
    </w:r>
    <w:r>
      <w:instrText>PAGE</w:instrText>
    </w:r>
    <w:r>
      <w:fldChar w:fldCharType="separate"/>
    </w:r>
    <w:r w:rsidR="00A668D5">
      <w:rPr>
        <w:noProof/>
      </w:rPr>
      <w:t>15</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2D9B" w:rsidRDefault="00652D9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3D2DBE"/>
    <w:multiLevelType w:val="multilevel"/>
    <w:tmpl w:val="182EEC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D9B"/>
    <w:rsid w:val="003F6BEE"/>
    <w:rsid w:val="00652D9B"/>
    <w:rsid w:val="007B6E9D"/>
    <w:rsid w:val="00A668D5"/>
    <w:rsid w:val="00FB52D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6C9DCF2-1ED0-4D75-BC58-2EE699B02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00" w:after="120"/>
      <w:outlineLvl w:val="0"/>
    </w:pPr>
    <w:rPr>
      <w:sz w:val="40"/>
      <w:szCs w:val="40"/>
    </w:rPr>
  </w:style>
  <w:style w:type="paragraph" w:styleId="Ttulo2">
    <w:name w:val="heading 2"/>
    <w:basedOn w:val="Normal"/>
    <w:next w:val="Normal"/>
    <w:pPr>
      <w:keepNext/>
      <w:keepLines/>
      <w:spacing w:before="360" w:after="120"/>
      <w:outlineLvl w:val="1"/>
    </w:pPr>
    <w:rPr>
      <w:sz w:val="32"/>
      <w:szCs w:val="32"/>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sz w:val="24"/>
      <w:szCs w:val="24"/>
    </w:rPr>
  </w:style>
  <w:style w:type="paragraph" w:styleId="Ttulo5">
    <w:name w:val="heading 5"/>
    <w:basedOn w:val="Normal"/>
    <w:next w:val="Normal"/>
    <w:pPr>
      <w:keepNext/>
      <w:keepLines/>
      <w:spacing w:before="240" w:after="80"/>
      <w:outlineLvl w:val="4"/>
    </w:pPr>
    <w:rPr>
      <w:color w:val="666666"/>
    </w:rPr>
  </w:style>
  <w:style w:type="paragraph" w:styleId="Ttulo6">
    <w:name w:val="heading 6"/>
    <w:basedOn w:val="Normal"/>
    <w:next w:val="Normal"/>
    <w:pPr>
      <w:keepNext/>
      <w:keepLines/>
      <w:spacing w:line="240" w:lineRule="auto"/>
      <w:ind w:left="1417"/>
      <w:jc w:val="both"/>
      <w:outlineLvl w:val="5"/>
    </w:pPr>
    <w:rPr>
      <w:rFonts w:ascii="Times New Roman" w:eastAsia="Times New Roman" w:hAnsi="Times New Roman"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after="60"/>
    </w:pPr>
    <w:rPr>
      <w:sz w:val="52"/>
      <w:szCs w:val="52"/>
    </w:rPr>
  </w:style>
  <w:style w:type="paragraph" w:styleId="Subttulo">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yperlink" Target="https://www.youtube.com/watch?v=aXgFcNUWqX0&amp;t=43s" TargetMode="External"/><Relationship Id="rId47" Type="http://schemas.openxmlformats.org/officeDocument/2006/relationships/hyperlink" Target="https://www.youtube.com/watch?v=bCdyvvrjf6Y" TargetMode="External"/><Relationship Id="rId50"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yperlink" Target="https://www.youtube.com/watch?v=7K-bheMdu34" TargetMode="External"/><Relationship Id="rId45" Type="http://schemas.openxmlformats.org/officeDocument/2006/relationships/hyperlink" Target="https://www.youtube.com/watch?v=JOWiPx5VRUU&amp;t=52s"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1.ci.uc.pt/iej/alunos/2001/Panoramicaweb/animacao.ht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s://www.youtube.com/watch?v=PGxmschhkNg" TargetMode="External"/><Relationship Id="rId48"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yperlink" Target="https://skdesu.com/mangas-animes-olhos-grandes/" TargetMode="External"/><Relationship Id="rId20" Type="http://schemas.openxmlformats.org/officeDocument/2006/relationships/image" Target="media/image14.png"/><Relationship Id="rId41" Type="http://schemas.openxmlformats.org/officeDocument/2006/relationships/hyperlink" Target="https://www.youtube.com/watch?v=lLvf4vJ9a5I&amp;t=2s" TargetMode="External"/><Relationship Id="rId1" Type="http://schemas.openxmlformats.org/officeDocument/2006/relationships/numbering" Target="numbering.xml"/><Relationship Id="rId6" Type="http://schemas.openxmlformats.org/officeDocument/2006/relationships/endnotes" Target="endnotes.xml"/></Relationships>
</file>

<file path=word/_rels/footnotes.xml.rels><?xml version="1.0" encoding="UTF-8" standalone="yes"?>
<Relationships xmlns="http://schemas.openxmlformats.org/package/2006/relationships"><Relationship Id="rId8" Type="http://schemas.openxmlformats.org/officeDocument/2006/relationships/hyperlink" Target="https://www.youtube.com/watch?v=PGxmschhkNg" TargetMode="External"/><Relationship Id="rId3" Type="http://schemas.openxmlformats.org/officeDocument/2006/relationships/hyperlink" Target="https://vimeo.com/41558459" TargetMode="External"/><Relationship Id="rId7" Type="http://schemas.openxmlformats.org/officeDocument/2006/relationships/hyperlink" Target="https://www.youtube.com/watch?v=JOWiPx5VRUU&amp;t=52s" TargetMode="External"/><Relationship Id="rId2" Type="http://schemas.openxmlformats.org/officeDocument/2006/relationships/hyperlink" Target="https://www.youtube.com/watch?v=lo4DBUaNPME" TargetMode="External"/><Relationship Id="rId1" Type="http://schemas.openxmlformats.org/officeDocument/2006/relationships/hyperlink" Target="https://www.youtube.com/watch?v=uefrUHOvwTg&amp;app=desktop" TargetMode="External"/><Relationship Id="rId6" Type="http://schemas.openxmlformats.org/officeDocument/2006/relationships/hyperlink" Target="https://www.youtube.com/watch?v=lLvf4vJ9a5I&amp;t=2s" TargetMode="External"/><Relationship Id="rId5" Type="http://schemas.openxmlformats.org/officeDocument/2006/relationships/hyperlink" Target="https://www.youtube.com/watch?v=7K-bheMdu34" TargetMode="External"/><Relationship Id="rId4" Type="http://schemas.openxmlformats.org/officeDocument/2006/relationships/hyperlink" Target="https://metro.co.uk/2013/03/06/tim-burton-disney-was-brave-to-let-me-make-frankenweenie-in-black-and-white-352646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16</Pages>
  <Words>4874</Words>
  <Characters>26323</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José Ronaldo Alonso Mathias</dc:creator>
  <cp:lastModifiedBy>José Ronaldo Alonso Mathias</cp:lastModifiedBy>
  <cp:revision>4</cp:revision>
  <cp:lastPrinted>2019-11-27T20:09:00Z</cp:lastPrinted>
  <dcterms:created xsi:type="dcterms:W3CDTF">2019-11-14T11:16:00Z</dcterms:created>
  <dcterms:modified xsi:type="dcterms:W3CDTF">2019-11-27T20:09:00Z</dcterms:modified>
</cp:coreProperties>
</file>